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D85D6B" w14:textId="77777777" w:rsidR="00B6217D" w:rsidRDefault="00B6217D">
      <w:pPr>
        <w:spacing w:before="37" w:after="0" w:line="100" w:lineRule="atLeast"/>
        <w:jc w:val="center"/>
        <w:rPr>
          <w:rFonts w:ascii="Times New Roman" w:eastAsia="Garamond" w:hAnsi="Times New Roman" w:cs="Times New Roman"/>
          <w:b/>
          <w:spacing w:val="1"/>
          <w:w w:val="105"/>
          <w:sz w:val="24"/>
          <w:szCs w:val="24"/>
          <w:lang w:val="pl-PL"/>
        </w:rPr>
      </w:pPr>
    </w:p>
    <w:p w14:paraId="1384D7FF" w14:textId="77777777" w:rsidR="00D168B3" w:rsidRDefault="00D168B3">
      <w:pPr>
        <w:spacing w:before="37" w:after="0" w:line="100" w:lineRule="atLeast"/>
        <w:jc w:val="center"/>
        <w:rPr>
          <w:rFonts w:ascii="Times New Roman" w:eastAsia="Garamond" w:hAnsi="Times New Roman" w:cs="Times New Roman"/>
          <w:b/>
          <w:w w:val="107"/>
          <w:sz w:val="24"/>
          <w:szCs w:val="24"/>
          <w:lang w:val="pl-PL"/>
        </w:rPr>
      </w:pPr>
      <w:r>
        <w:rPr>
          <w:rFonts w:ascii="Times New Roman" w:eastAsia="Garamond" w:hAnsi="Times New Roman" w:cs="Times New Roman"/>
          <w:b/>
          <w:spacing w:val="1"/>
          <w:w w:val="105"/>
          <w:sz w:val="24"/>
          <w:szCs w:val="24"/>
          <w:lang w:val="pl-PL"/>
        </w:rPr>
        <w:t>R</w:t>
      </w:r>
      <w:r>
        <w:rPr>
          <w:rFonts w:ascii="Times New Roman" w:eastAsia="Garamond" w:hAnsi="Times New Roman" w:cs="Times New Roman"/>
          <w:b/>
          <w:w w:val="105"/>
          <w:sz w:val="24"/>
          <w:szCs w:val="24"/>
          <w:lang w:val="pl-PL"/>
        </w:rPr>
        <w:t>EGU</w:t>
      </w:r>
      <w:r>
        <w:rPr>
          <w:rFonts w:ascii="Times New Roman" w:eastAsia="Garamond" w:hAnsi="Times New Roman" w:cs="Times New Roman"/>
          <w:b/>
          <w:spacing w:val="1"/>
          <w:w w:val="105"/>
          <w:sz w:val="24"/>
          <w:szCs w:val="24"/>
          <w:lang w:val="pl-PL"/>
        </w:rPr>
        <w:t>L</w:t>
      </w:r>
      <w:r>
        <w:rPr>
          <w:rFonts w:ascii="Times New Roman" w:eastAsia="Garamond" w:hAnsi="Times New Roman" w:cs="Times New Roman"/>
          <w:b/>
          <w:spacing w:val="-1"/>
          <w:w w:val="105"/>
          <w:sz w:val="24"/>
          <w:szCs w:val="24"/>
          <w:lang w:val="pl-PL"/>
        </w:rPr>
        <w:t>A</w:t>
      </w:r>
      <w:r>
        <w:rPr>
          <w:rFonts w:ascii="Times New Roman" w:eastAsia="Garamond" w:hAnsi="Times New Roman" w:cs="Times New Roman"/>
          <w:b/>
          <w:spacing w:val="1"/>
          <w:w w:val="105"/>
          <w:sz w:val="24"/>
          <w:szCs w:val="24"/>
          <w:lang w:val="pl-PL"/>
        </w:rPr>
        <w:t>MI</w:t>
      </w:r>
      <w:r>
        <w:rPr>
          <w:rFonts w:ascii="Times New Roman" w:eastAsia="Garamond" w:hAnsi="Times New Roman" w:cs="Times New Roman"/>
          <w:b/>
          <w:w w:val="105"/>
          <w:sz w:val="24"/>
          <w:szCs w:val="24"/>
          <w:lang w:val="pl-PL"/>
        </w:rPr>
        <w:t>N</w:t>
      </w:r>
      <w:r>
        <w:rPr>
          <w:rFonts w:ascii="Times New Roman" w:eastAsia="Times New Roman" w:hAnsi="Times New Roman" w:cs="Times New Roman"/>
          <w:b/>
          <w:w w:val="105"/>
          <w:sz w:val="24"/>
          <w:szCs w:val="24"/>
          <w:lang w:val="pl-PL"/>
        </w:rPr>
        <w:t xml:space="preserve"> </w:t>
      </w:r>
      <w:r>
        <w:rPr>
          <w:rFonts w:ascii="Times New Roman" w:eastAsia="Garamond" w:hAnsi="Times New Roman" w:cs="Times New Roman"/>
          <w:b/>
          <w:spacing w:val="-1"/>
          <w:w w:val="109"/>
          <w:sz w:val="24"/>
          <w:szCs w:val="24"/>
          <w:lang w:val="pl-PL"/>
        </w:rPr>
        <w:t>N</w:t>
      </w:r>
      <w:r>
        <w:rPr>
          <w:rFonts w:ascii="Times New Roman" w:eastAsia="Garamond" w:hAnsi="Times New Roman" w:cs="Times New Roman"/>
          <w:b/>
          <w:spacing w:val="1"/>
          <w:w w:val="96"/>
          <w:sz w:val="24"/>
          <w:szCs w:val="24"/>
          <w:lang w:val="pl-PL"/>
        </w:rPr>
        <w:t>A</w:t>
      </w:r>
      <w:r>
        <w:rPr>
          <w:rFonts w:ascii="Times New Roman" w:eastAsia="Garamond" w:hAnsi="Times New Roman" w:cs="Times New Roman"/>
          <w:b/>
          <w:spacing w:val="1"/>
          <w:w w:val="110"/>
          <w:sz w:val="24"/>
          <w:szCs w:val="24"/>
          <w:lang w:val="pl-PL"/>
        </w:rPr>
        <w:t>B</w:t>
      </w:r>
      <w:r>
        <w:rPr>
          <w:rFonts w:ascii="Times New Roman" w:eastAsia="Garamond" w:hAnsi="Times New Roman" w:cs="Times New Roman"/>
          <w:b/>
          <w:spacing w:val="-3"/>
          <w:w w:val="101"/>
          <w:sz w:val="24"/>
          <w:szCs w:val="24"/>
          <w:lang w:val="pl-PL"/>
        </w:rPr>
        <w:t>O</w:t>
      </w:r>
      <w:r>
        <w:rPr>
          <w:rFonts w:ascii="Times New Roman" w:eastAsia="Garamond" w:hAnsi="Times New Roman" w:cs="Times New Roman"/>
          <w:b/>
          <w:spacing w:val="1"/>
          <w:w w:val="111"/>
          <w:sz w:val="24"/>
          <w:szCs w:val="24"/>
          <w:lang w:val="pl-PL"/>
        </w:rPr>
        <w:t>R</w:t>
      </w:r>
      <w:r>
        <w:rPr>
          <w:rFonts w:ascii="Times New Roman" w:eastAsia="Garamond" w:hAnsi="Times New Roman" w:cs="Times New Roman"/>
          <w:b/>
          <w:w w:val="107"/>
          <w:sz w:val="24"/>
          <w:szCs w:val="24"/>
          <w:lang w:val="pl-PL"/>
        </w:rPr>
        <w:t>U</w:t>
      </w:r>
    </w:p>
    <w:p w14:paraId="6A5F0A81" w14:textId="77777777" w:rsidR="00D168B3" w:rsidRDefault="00D168B3">
      <w:pPr>
        <w:spacing w:before="9" w:after="0" w:line="110" w:lineRule="exact"/>
        <w:rPr>
          <w:rFonts w:ascii="Times New Roman" w:hAnsi="Times New Roman" w:cs="Times New Roman"/>
          <w:sz w:val="11"/>
          <w:szCs w:val="11"/>
          <w:lang w:val="pl-PL"/>
        </w:rPr>
      </w:pPr>
    </w:p>
    <w:p w14:paraId="5B22F1E5" w14:textId="77777777" w:rsidR="00D168B3" w:rsidRDefault="00D168B3">
      <w:pPr>
        <w:spacing w:after="0" w:line="100" w:lineRule="atLeast"/>
        <w:jc w:val="center"/>
        <w:rPr>
          <w:rFonts w:ascii="Times New Roman" w:eastAsia="Garamond" w:hAnsi="Times New Roman" w:cs="Times New Roman"/>
          <w:sz w:val="24"/>
          <w:szCs w:val="24"/>
          <w:lang w:val="pl-PL"/>
        </w:rPr>
      </w:pPr>
      <w:r>
        <w:rPr>
          <w:rFonts w:ascii="Times New Roman" w:eastAsia="Garamond" w:hAnsi="Times New Roman" w:cs="Times New Roman"/>
          <w:w w:val="99"/>
          <w:sz w:val="24"/>
          <w:szCs w:val="24"/>
          <w:lang w:val="pl-PL"/>
        </w:rPr>
        <w:t>n</w:t>
      </w:r>
      <w:r>
        <w:rPr>
          <w:rFonts w:ascii="Times New Roman" w:eastAsia="Garamond" w:hAnsi="Times New Roman" w:cs="Times New Roman"/>
          <w:sz w:val="24"/>
          <w:szCs w:val="24"/>
          <w:lang w:val="pl-PL"/>
        </w:rPr>
        <w:t>a</w:t>
      </w:r>
    </w:p>
    <w:p w14:paraId="66A6C1C5" w14:textId="77777777" w:rsidR="00D168B3" w:rsidRDefault="00D168B3">
      <w:pPr>
        <w:spacing w:before="1" w:after="0" w:line="120" w:lineRule="exact"/>
        <w:rPr>
          <w:rFonts w:ascii="Times New Roman" w:hAnsi="Times New Roman" w:cs="Times New Roman"/>
          <w:sz w:val="12"/>
          <w:szCs w:val="12"/>
          <w:lang w:val="pl-PL"/>
        </w:rPr>
      </w:pPr>
    </w:p>
    <w:p w14:paraId="26648BC5" w14:textId="260D008D" w:rsidR="00D168B3" w:rsidRDefault="00D168B3" w:rsidP="008B389F">
      <w:pPr>
        <w:spacing w:after="0" w:line="357" w:lineRule="auto"/>
        <w:jc w:val="center"/>
        <w:rPr>
          <w:rFonts w:ascii="Times New Roman" w:eastAsia="Garamond" w:hAnsi="Times New Roman" w:cs="Times New Roman"/>
          <w:sz w:val="24"/>
          <w:szCs w:val="24"/>
          <w:lang w:val="pl-PL"/>
        </w:rPr>
      </w:pPr>
      <w:r>
        <w:rPr>
          <w:rFonts w:ascii="Times New Roman" w:eastAsia="Garamond" w:hAnsi="Times New Roman" w:cs="Times New Roman"/>
          <w:spacing w:val="1"/>
          <w:w w:val="109"/>
          <w:sz w:val="24"/>
          <w:szCs w:val="24"/>
          <w:lang w:val="pl-PL"/>
        </w:rPr>
        <w:t xml:space="preserve">działania podnoszące kompetencje </w:t>
      </w:r>
      <w:r w:rsidR="00BF145E">
        <w:rPr>
          <w:rFonts w:ascii="Times New Roman" w:eastAsia="Garamond" w:hAnsi="Times New Roman" w:cs="Times New Roman"/>
          <w:sz w:val="24"/>
          <w:szCs w:val="24"/>
          <w:lang w:val="pl-PL"/>
        </w:rPr>
        <w:t>S</w:t>
      </w:r>
      <w:r>
        <w:rPr>
          <w:rFonts w:ascii="Times New Roman" w:eastAsia="Garamond" w:hAnsi="Times New Roman" w:cs="Times New Roman"/>
          <w:sz w:val="24"/>
          <w:szCs w:val="24"/>
          <w:lang w:val="pl-PL"/>
        </w:rPr>
        <w:t xml:space="preserve">tudentów </w:t>
      </w:r>
      <w:r w:rsidR="00533BD4" w:rsidRPr="00533BD4">
        <w:rPr>
          <w:rFonts w:ascii="Times New Roman" w:eastAsia="Garamond" w:hAnsi="Times New Roman" w:cs="Times New Roman"/>
          <w:sz w:val="24"/>
          <w:szCs w:val="24"/>
          <w:lang w:val="pl-PL"/>
        </w:rPr>
        <w:t xml:space="preserve">w ramach </w:t>
      </w:r>
      <w:r w:rsidR="002D35E7">
        <w:rPr>
          <w:rFonts w:ascii="Times New Roman" w:eastAsia="Garamond" w:hAnsi="Times New Roman" w:cs="Times New Roman"/>
          <w:sz w:val="24"/>
          <w:szCs w:val="24"/>
          <w:lang w:val="pl-PL"/>
        </w:rPr>
        <w:t>Z</w:t>
      </w:r>
      <w:r w:rsidR="00533BD4" w:rsidRPr="00533BD4">
        <w:rPr>
          <w:rFonts w:ascii="Times New Roman" w:eastAsia="Garamond" w:hAnsi="Times New Roman" w:cs="Times New Roman"/>
          <w:sz w:val="24"/>
          <w:szCs w:val="24"/>
          <w:lang w:val="pl-PL"/>
        </w:rPr>
        <w:t xml:space="preserve">adania </w:t>
      </w:r>
      <w:r w:rsidR="009547BE">
        <w:rPr>
          <w:rFonts w:ascii="Times New Roman" w:eastAsia="Garamond" w:hAnsi="Times New Roman" w:cs="Times New Roman"/>
          <w:sz w:val="24"/>
          <w:szCs w:val="24"/>
          <w:lang w:val="pl-PL"/>
        </w:rPr>
        <w:t>10</w:t>
      </w:r>
      <w:r w:rsidR="00791A88" w:rsidRPr="00533BD4">
        <w:rPr>
          <w:rFonts w:ascii="Times New Roman" w:eastAsia="Garamond" w:hAnsi="Times New Roman" w:cs="Times New Roman"/>
          <w:sz w:val="24"/>
          <w:szCs w:val="24"/>
          <w:lang w:val="pl-PL"/>
        </w:rPr>
        <w:t xml:space="preserve"> </w:t>
      </w:r>
      <w:r w:rsidR="00BF145E">
        <w:rPr>
          <w:rFonts w:ascii="Times New Roman" w:eastAsia="Garamond" w:hAnsi="Times New Roman" w:cs="Times New Roman"/>
          <w:sz w:val="24"/>
          <w:szCs w:val="24"/>
          <w:lang w:val="pl-PL"/>
        </w:rPr>
        <w:br/>
      </w:r>
      <w:r w:rsidR="00533BD4" w:rsidRPr="00533BD4">
        <w:rPr>
          <w:rFonts w:ascii="Times New Roman" w:eastAsia="Garamond" w:hAnsi="Times New Roman" w:cs="Times New Roman"/>
          <w:sz w:val="24"/>
          <w:szCs w:val="24"/>
          <w:lang w:val="pl-PL"/>
        </w:rPr>
        <w:t>projektu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>
        <w:rPr>
          <w:rFonts w:ascii="Times New Roman" w:eastAsia="Garamond" w:hAnsi="Times New Roman" w:cs="Times New Roman"/>
          <w:sz w:val="24"/>
          <w:szCs w:val="24"/>
          <w:lang w:val="pl-PL"/>
        </w:rPr>
        <w:t>nr </w:t>
      </w:r>
      <w:r w:rsidR="004F5688" w:rsidRPr="004F5688">
        <w:rPr>
          <w:rFonts w:ascii="Times New Roman" w:eastAsia="Garamond" w:hAnsi="Times New Roman" w:cs="Times New Roman"/>
          <w:sz w:val="24"/>
          <w:szCs w:val="24"/>
          <w:lang w:val="pl-PL"/>
        </w:rPr>
        <w:t>POWR.03.05.00-00-Z</w:t>
      </w:r>
      <w:bookmarkStart w:id="0" w:name="_GoBack"/>
      <w:bookmarkEnd w:id="0"/>
      <w:r w:rsidR="004F5688" w:rsidRPr="004F5688">
        <w:rPr>
          <w:rFonts w:ascii="Times New Roman" w:eastAsia="Garamond" w:hAnsi="Times New Roman" w:cs="Times New Roman"/>
          <w:sz w:val="24"/>
          <w:szCs w:val="24"/>
          <w:lang w:val="pl-PL"/>
        </w:rPr>
        <w:t>046/18</w:t>
      </w:r>
    </w:p>
    <w:p w14:paraId="7A52B8F0" w14:textId="77777777" w:rsidR="008B389F" w:rsidRDefault="008B389F" w:rsidP="008B389F">
      <w:pPr>
        <w:spacing w:after="0" w:line="357" w:lineRule="auto"/>
        <w:jc w:val="center"/>
        <w:rPr>
          <w:rFonts w:ascii="Times New Roman" w:eastAsia="Garamond" w:hAnsi="Times New Roman" w:cs="Times New Roman"/>
          <w:sz w:val="24"/>
          <w:szCs w:val="24"/>
          <w:lang w:val="pl-PL"/>
        </w:rPr>
      </w:pPr>
    </w:p>
    <w:p w14:paraId="528DCE1D" w14:textId="77777777" w:rsidR="00D168B3" w:rsidRDefault="00D168B3" w:rsidP="003201DE">
      <w:pPr>
        <w:spacing w:after="0" w:line="360" w:lineRule="auto"/>
        <w:jc w:val="both"/>
        <w:rPr>
          <w:rFonts w:ascii="Times New Roman" w:eastAsia="Garamond" w:hAnsi="Times New Roman" w:cs="Times New Roman"/>
          <w:sz w:val="24"/>
          <w:szCs w:val="24"/>
          <w:lang w:val="pl-PL"/>
        </w:rPr>
      </w:pPr>
      <w:r>
        <w:rPr>
          <w:rFonts w:ascii="Times New Roman" w:eastAsia="Garamond" w:hAnsi="Times New Roman" w:cs="Times New Roman"/>
          <w:sz w:val="24"/>
          <w:szCs w:val="24"/>
          <w:lang w:val="pl-PL"/>
        </w:rPr>
        <w:t xml:space="preserve">pn. </w:t>
      </w:r>
      <w:r w:rsidR="000745B9" w:rsidRPr="000745B9">
        <w:rPr>
          <w:rFonts w:ascii="Times New Roman" w:eastAsia="Garamond" w:hAnsi="Times New Roman" w:cs="Times New Roman"/>
          <w:b/>
          <w:sz w:val="24"/>
          <w:szCs w:val="24"/>
          <w:lang w:val="pl-PL"/>
        </w:rPr>
        <w:t>„Synergia - zintegrowany program rozwoju SGGW”,</w:t>
      </w:r>
      <w:r>
        <w:rPr>
          <w:rFonts w:ascii="Times New Roman" w:eastAsia="Garamond" w:hAnsi="Times New Roman" w:cs="Times New Roman"/>
          <w:sz w:val="24"/>
          <w:szCs w:val="24"/>
          <w:lang w:val="pl-PL"/>
        </w:rPr>
        <w:t xml:space="preserve"> współfinansowany ze środków Unii Europejskiej w ramach Programu Operacyjnego Wiedza Edukacja Rozwój 2014-2020 (PO WER) Europejskiego Funduszu Społecznego; Działanie 3.5. Kompleksowe programy szkół wyższych; Oś III Szkolnictwo wyższe dla gospodarki i rozwoju</w:t>
      </w:r>
      <w:r w:rsidR="00BA2287">
        <w:rPr>
          <w:rFonts w:ascii="Times New Roman" w:eastAsia="Garamond" w:hAnsi="Times New Roman" w:cs="Times New Roman"/>
          <w:sz w:val="24"/>
          <w:szCs w:val="24"/>
          <w:lang w:val="pl-PL"/>
        </w:rPr>
        <w:t>.</w:t>
      </w:r>
    </w:p>
    <w:p w14:paraId="2529235A" w14:textId="77777777" w:rsidR="00D168B3" w:rsidRDefault="00D168B3">
      <w:pPr>
        <w:keepNext/>
        <w:tabs>
          <w:tab w:val="left" w:pos="6882"/>
        </w:tabs>
        <w:spacing w:before="240" w:after="12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  <w:t>§ 1</w:t>
      </w:r>
    </w:p>
    <w:p w14:paraId="363DEDFE" w14:textId="77777777" w:rsidR="00D168B3" w:rsidRDefault="00D168B3">
      <w:pPr>
        <w:keepNext/>
        <w:tabs>
          <w:tab w:val="left" w:pos="6882"/>
        </w:tabs>
        <w:spacing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  <w:t>Organizatorzy i cele działań</w:t>
      </w:r>
    </w:p>
    <w:p w14:paraId="00DFE8E4" w14:textId="569C7ED4" w:rsidR="00D168B3" w:rsidRPr="00F26C66" w:rsidRDefault="00D168B3" w:rsidP="00F26C66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1. Organizatorem działań podnoszących kompetencje </w:t>
      </w:r>
      <w:r w:rsidR="00C84E3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S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tudentów</w:t>
      </w:r>
      <w:r w:rsidR="00CE6FDF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jest Szkoła Główna Gospodarstwa Wiejskiego w Warszawie</w:t>
      </w:r>
      <w:r w:rsidR="008C3322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, zwana dalej SGGW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.</w:t>
      </w:r>
    </w:p>
    <w:p w14:paraId="28F62E79" w14:textId="776D7A1B" w:rsidR="00D168B3" w:rsidRDefault="00D168B3" w:rsidP="008C3322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2. Celem działań jest podniesienie kompetencji </w:t>
      </w:r>
      <w:r w:rsidR="00BF145E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S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tudentów w terminie </w:t>
      </w:r>
      <w:r w:rsidR="00B21328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od 11 czerwca 20</w:t>
      </w:r>
      <w:r w:rsidR="008C3322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1</w:t>
      </w:r>
      <w:r w:rsidR="00B21328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9 r.</w:t>
      </w:r>
      <w:r w:rsidR="008C3322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br/>
      </w:r>
      <w:r w:rsidR="00B21328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do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</w:t>
      </w:r>
      <w:r w:rsidR="00BF145E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30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</w:t>
      </w:r>
      <w:r w:rsidR="00B21328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września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202</w:t>
      </w:r>
      <w:r w:rsidR="00BF145E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3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r. </w:t>
      </w:r>
      <w:r w:rsidR="00F26C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br/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Cel zostanie osiągnięty poprzez realizację następujących działań:</w:t>
      </w:r>
    </w:p>
    <w:p w14:paraId="589501F1" w14:textId="54C036F3" w:rsidR="009547BE" w:rsidRPr="009B6711" w:rsidRDefault="002D35E7" w:rsidP="009547BE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Warsztaty praktyczne</w:t>
      </w:r>
      <w:r w:rsidR="009547BE" w:rsidRPr="009B6711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:</w:t>
      </w:r>
    </w:p>
    <w:p w14:paraId="319C7CB7" w14:textId="77777777" w:rsidR="002D35E7" w:rsidRDefault="002D35E7" w:rsidP="002D35E7">
      <w:pPr>
        <w:pStyle w:val="Akapitzlist1"/>
        <w:numPr>
          <w:ilvl w:val="0"/>
          <w:numId w:val="15"/>
        </w:numPr>
        <w:spacing w:after="0" w:line="300" w:lineRule="auto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„</w:t>
      </w:r>
      <w:r w:rsidR="009547BE" w:rsidRPr="00A30B9E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Administracja serwerem bazy danych MS SQL </w:t>
      </w:r>
      <w:proofErr w:type="spellStart"/>
      <w:r w:rsidR="009547BE" w:rsidRPr="00A30B9E">
        <w:rPr>
          <w:rFonts w:ascii="Times New Roman" w:hAnsi="Times New Roman" w:cs="Times New Roman"/>
          <w:color w:val="000000"/>
          <w:sz w:val="24"/>
          <w:szCs w:val="24"/>
          <w:lang w:val="pl-PL"/>
        </w:rPr>
        <w:t>Server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”</w:t>
      </w:r>
      <w:r w:rsidR="009547BE" w:rsidRPr="00A30B9E">
        <w:rPr>
          <w:rFonts w:ascii="Times New Roman" w:hAnsi="Times New Roman" w:cs="Times New Roman"/>
          <w:color w:val="000000"/>
          <w:sz w:val="24"/>
          <w:szCs w:val="24"/>
          <w:lang w:val="pl-PL"/>
        </w:rPr>
        <w:t>,</w:t>
      </w:r>
      <w:proofErr w:type="spellEnd"/>
    </w:p>
    <w:p w14:paraId="129FE015" w14:textId="08409B8F" w:rsidR="009547BE" w:rsidRPr="002D35E7" w:rsidRDefault="002D35E7" w:rsidP="002D35E7">
      <w:pPr>
        <w:pStyle w:val="Akapitzlist1"/>
        <w:numPr>
          <w:ilvl w:val="0"/>
          <w:numId w:val="15"/>
        </w:numPr>
        <w:spacing w:after="0" w:line="300" w:lineRule="auto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„A</w:t>
      </w:r>
      <w:proofErr w:type="spellStart"/>
      <w:r w:rsidR="009547BE" w:rsidRPr="002D35E7">
        <w:rPr>
          <w:rFonts w:ascii="Times New Roman" w:hAnsi="Times New Roman" w:cs="Times New Roman"/>
          <w:color w:val="000000"/>
          <w:sz w:val="24"/>
          <w:szCs w:val="24"/>
        </w:rPr>
        <w:t>dministracja</w:t>
      </w:r>
      <w:proofErr w:type="spellEnd"/>
      <w:r w:rsidR="009547BE" w:rsidRPr="002D35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547BE" w:rsidRPr="002D35E7">
        <w:rPr>
          <w:rFonts w:ascii="Times New Roman" w:hAnsi="Times New Roman" w:cs="Times New Roman"/>
          <w:color w:val="000000"/>
          <w:sz w:val="24"/>
          <w:szCs w:val="24"/>
        </w:rPr>
        <w:t>systemem</w:t>
      </w:r>
      <w:proofErr w:type="spellEnd"/>
      <w:r w:rsidR="009547BE" w:rsidRPr="002D35E7">
        <w:rPr>
          <w:rFonts w:ascii="Times New Roman" w:hAnsi="Times New Roman" w:cs="Times New Roman"/>
          <w:color w:val="000000"/>
          <w:sz w:val="24"/>
          <w:szCs w:val="24"/>
        </w:rPr>
        <w:t xml:space="preserve"> MS Windows Server</w:t>
      </w:r>
      <w:r w:rsidRPr="002D35E7">
        <w:rPr>
          <w:rFonts w:ascii="Times New Roman" w:hAnsi="Times New Roman" w:cs="Times New Roman"/>
          <w:color w:val="000000"/>
          <w:sz w:val="24"/>
          <w:szCs w:val="24"/>
        </w:rPr>
        <w:t>”</w:t>
      </w:r>
      <w:r w:rsidR="009547BE" w:rsidRPr="002D35E7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1A644D30" w14:textId="0669DC08" w:rsidR="009547BE" w:rsidRPr="00A30B9E" w:rsidRDefault="002D35E7" w:rsidP="009547BE">
      <w:pPr>
        <w:pStyle w:val="Akapitzlist1"/>
        <w:numPr>
          <w:ilvl w:val="0"/>
          <w:numId w:val="15"/>
        </w:numPr>
        <w:spacing w:after="0" w:line="300" w:lineRule="auto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„</w:t>
      </w:r>
      <w:r w:rsidR="009547BE" w:rsidRPr="00A30B9E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Zarządzanie architekturą korporacyjną </w:t>
      </w:r>
      <w:proofErr w:type="spellStart"/>
      <w:r w:rsidR="009547BE" w:rsidRPr="00A30B9E">
        <w:rPr>
          <w:rFonts w:ascii="Times New Roman" w:hAnsi="Times New Roman" w:cs="Times New Roman"/>
          <w:color w:val="000000"/>
          <w:sz w:val="24"/>
          <w:szCs w:val="24"/>
          <w:lang w:val="pl-PL"/>
        </w:rPr>
        <w:t>ADOIt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”</w:t>
      </w:r>
      <w:r w:rsidR="009547BE" w:rsidRPr="00A30B9E">
        <w:rPr>
          <w:rFonts w:ascii="Times New Roman" w:hAnsi="Times New Roman" w:cs="Times New Roman"/>
          <w:color w:val="000000"/>
          <w:sz w:val="24"/>
          <w:szCs w:val="24"/>
          <w:lang w:val="pl-PL"/>
        </w:rPr>
        <w:t>,</w:t>
      </w:r>
    </w:p>
    <w:p w14:paraId="14F1EFD3" w14:textId="3223D469" w:rsidR="009547BE" w:rsidRPr="00EE6AE4" w:rsidRDefault="002D35E7" w:rsidP="009547BE">
      <w:pPr>
        <w:pStyle w:val="Akapitzlist1"/>
        <w:numPr>
          <w:ilvl w:val="0"/>
          <w:numId w:val="15"/>
        </w:numPr>
        <w:spacing w:after="0" w:line="300" w:lineRule="auto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„</w:t>
      </w:r>
      <w:r w:rsidR="009547BE" w:rsidRPr="00A30B9E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Zarządzanie ryzykiem </w:t>
      </w:r>
      <w:r w:rsidR="009547BE">
        <w:rPr>
          <w:rFonts w:ascii="Times New Roman" w:hAnsi="Times New Roman" w:cs="Times New Roman"/>
          <w:color w:val="000000"/>
          <w:sz w:val="24"/>
          <w:szCs w:val="24"/>
          <w:lang w:val="pl-PL"/>
        </w:rPr>
        <w:t>i</w:t>
      </w:r>
      <w:r w:rsidR="009547BE" w:rsidRPr="00A30B9E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zgodnością – GRC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”</w:t>
      </w:r>
      <w:r w:rsidR="009547BE" w:rsidRPr="00A30B9E">
        <w:rPr>
          <w:rFonts w:ascii="Times New Roman" w:hAnsi="Times New Roman" w:cs="Times New Roman"/>
          <w:color w:val="000000"/>
          <w:sz w:val="24"/>
          <w:szCs w:val="24"/>
          <w:lang w:val="pl-PL"/>
        </w:rPr>
        <w:t>,</w:t>
      </w:r>
    </w:p>
    <w:p w14:paraId="208A2CC6" w14:textId="67384736" w:rsidR="009547BE" w:rsidRPr="00EE6AE4" w:rsidRDefault="002D35E7" w:rsidP="009547BE">
      <w:pPr>
        <w:pStyle w:val="Akapitzlist1"/>
        <w:numPr>
          <w:ilvl w:val="0"/>
          <w:numId w:val="15"/>
        </w:numPr>
        <w:spacing w:after="0" w:line="300" w:lineRule="auto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„</w:t>
      </w:r>
      <w:r w:rsidR="009547BE" w:rsidRPr="00EE6AE4">
        <w:rPr>
          <w:rFonts w:ascii="Times New Roman" w:hAnsi="Times New Roman" w:cs="Times New Roman"/>
          <w:color w:val="000000"/>
          <w:sz w:val="24"/>
          <w:szCs w:val="24"/>
          <w:lang w:val="pl-PL"/>
        </w:rPr>
        <w:t>Projektowania i optymalizacji procesów biznesowych – BPM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”</w:t>
      </w:r>
      <w:r w:rsidR="009547BE" w:rsidRPr="00EE6AE4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,</w:t>
      </w:r>
    </w:p>
    <w:p w14:paraId="01E33BFA" w14:textId="77777777" w:rsidR="00D168B3" w:rsidRDefault="00D168B3">
      <w:pPr>
        <w:keepNext/>
        <w:tabs>
          <w:tab w:val="left" w:pos="6882"/>
        </w:tabs>
        <w:spacing w:before="240" w:after="12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  <w:t>§ 2</w:t>
      </w:r>
    </w:p>
    <w:p w14:paraId="0580AA29" w14:textId="77777777" w:rsidR="00D168B3" w:rsidRDefault="00D168B3">
      <w:pPr>
        <w:keepNext/>
        <w:tabs>
          <w:tab w:val="left" w:pos="6882"/>
        </w:tabs>
        <w:spacing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  <w:t>Grupa docelowa i kryteria przyjęcia</w:t>
      </w:r>
    </w:p>
    <w:p w14:paraId="340C8D30" w14:textId="5608226D" w:rsidR="00D168B3" w:rsidRDefault="00D168B3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1. Działania kierowane są do </w:t>
      </w:r>
      <w:r w:rsidR="00D5016F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S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tudentów i </w:t>
      </w:r>
      <w:r w:rsidR="00D5016F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S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tudentek </w:t>
      </w:r>
      <w:r w:rsidR="00DD7DA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studiujących w </w:t>
      </w:r>
      <w:r w:rsidR="00963C17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terminie</w:t>
      </w:r>
      <w:r w:rsidR="00DD7DA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realizacji działań</w:t>
      </w:r>
      <w:r w:rsidR="00963C17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,</w:t>
      </w:r>
      <w:r w:rsidR="003201DE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br/>
      </w:r>
      <w:r w:rsidR="00963C17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w których chcą uczestniczyć</w:t>
      </w:r>
      <w:r w:rsidR="0044698C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,</w:t>
      </w:r>
      <w:r w:rsidR="00963C17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</w:t>
      </w:r>
      <w:r w:rsidR="00E10831" w:rsidRPr="002F11DD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na czterech ostatnich semestrach studiów stacjonarnych I stopnia</w:t>
      </w:r>
      <w:r w:rsidR="003201DE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br/>
      </w:r>
      <w:r w:rsidR="00E10831" w:rsidRPr="002F11DD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i II stopnia, studiujących na kierunkach</w:t>
      </w:r>
      <w:r w:rsidR="00E10831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 xml:space="preserve">: </w:t>
      </w:r>
      <w:r w:rsidR="009547BE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Informatyka oraz Informatyka i Ekonometria</w:t>
      </w:r>
      <w:r w:rsidR="009547BE" w:rsidRPr="00C97722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</w:t>
      </w:r>
      <w:r w:rsidR="009547BE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prowadzonych przez Wydział Zastosowań Informatyki i Matematyki</w:t>
      </w:r>
      <w:r w:rsidR="009547BE" w:rsidRPr="00C97722">
        <w:rPr>
          <w:rFonts w:ascii="Times New Roman" w:eastAsia="Garamond" w:hAnsi="Times New Roman" w:cs="Times New Roman"/>
          <w:sz w:val="24"/>
          <w:szCs w:val="24"/>
          <w:lang w:val="pl-PL"/>
        </w:rPr>
        <w:t xml:space="preserve"> </w:t>
      </w:r>
      <w:r w:rsidR="009547BE" w:rsidRPr="00C97722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SGGW</w:t>
      </w:r>
      <w:r w:rsidR="009547BE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</w:t>
      </w:r>
      <w:r w:rsidR="000C125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w Warszawie</w:t>
      </w:r>
      <w:r w:rsidR="008C3322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, zwanych dalej odrębnie Kandydatem/ką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.</w:t>
      </w:r>
    </w:p>
    <w:p w14:paraId="60912DF0" w14:textId="51C431A3" w:rsidR="00D168B3" w:rsidRDefault="00D168B3" w:rsidP="0034728B">
      <w:pPr>
        <w:numPr>
          <w:ilvl w:val="0"/>
          <w:numId w:val="5"/>
        </w:numPr>
        <w:tabs>
          <w:tab w:val="clear" w:pos="360"/>
          <w:tab w:val="num" w:pos="284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Kandydat/ka musi studiować </w:t>
      </w:r>
      <w:r w:rsidR="008C3322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na SGGW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na kierunku objętym zadaniem.</w:t>
      </w:r>
    </w:p>
    <w:p w14:paraId="3C9C3408" w14:textId="77777777" w:rsidR="00D168B3" w:rsidRDefault="00D168B3" w:rsidP="0034728B">
      <w:pPr>
        <w:numPr>
          <w:ilvl w:val="0"/>
          <w:numId w:val="5"/>
        </w:numPr>
        <w:tabs>
          <w:tab w:val="clear" w:pos="360"/>
          <w:tab w:val="num" w:pos="284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Podstawowym kryterium rekrutacyjnym jest kolejność zgłoszeń na działanie.</w:t>
      </w:r>
    </w:p>
    <w:p w14:paraId="4F84DEFD" w14:textId="77777777" w:rsidR="005D287C" w:rsidRDefault="00D168B3" w:rsidP="0034728B">
      <w:pPr>
        <w:numPr>
          <w:ilvl w:val="0"/>
          <w:numId w:val="5"/>
        </w:numPr>
        <w:tabs>
          <w:tab w:val="clear" w:pos="360"/>
          <w:tab w:val="num" w:pos="0"/>
          <w:tab w:val="left" w:pos="284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 w:rsidRPr="005D287C">
        <w:rPr>
          <w:rFonts w:ascii="Times New Roman" w:hAnsi="Times New Roman"/>
          <w:bCs/>
          <w:sz w:val="24"/>
          <w:lang w:val="pl-PL"/>
        </w:rPr>
        <w:lastRenderedPageBreak/>
        <w:t xml:space="preserve">Nabór odbywa się odrębnie na </w:t>
      </w:r>
      <w:r w:rsidR="00DD7DA6" w:rsidRPr="005D287C">
        <w:rPr>
          <w:rFonts w:ascii="Times New Roman" w:hAnsi="Times New Roman"/>
          <w:bCs/>
          <w:sz w:val="24"/>
          <w:lang w:val="pl-PL"/>
        </w:rPr>
        <w:t>każdą edycj</w:t>
      </w:r>
      <w:r w:rsidR="00963C17" w:rsidRPr="005D287C">
        <w:rPr>
          <w:rFonts w:ascii="Times New Roman" w:hAnsi="Times New Roman"/>
          <w:bCs/>
          <w:sz w:val="24"/>
          <w:lang w:val="pl-PL"/>
        </w:rPr>
        <w:t>ę</w:t>
      </w:r>
      <w:r w:rsidR="00DD7DA6" w:rsidRPr="005D287C">
        <w:rPr>
          <w:rFonts w:ascii="Times New Roman" w:hAnsi="Times New Roman"/>
          <w:bCs/>
          <w:sz w:val="24"/>
          <w:lang w:val="pl-PL"/>
        </w:rPr>
        <w:t xml:space="preserve"> </w:t>
      </w:r>
      <w:r w:rsidRPr="005D287C">
        <w:rPr>
          <w:rFonts w:ascii="Times New Roman" w:hAnsi="Times New Roman"/>
          <w:bCs/>
          <w:sz w:val="24"/>
          <w:lang w:val="pl-PL"/>
        </w:rPr>
        <w:t>każde</w:t>
      </w:r>
      <w:r w:rsidR="00DD7DA6" w:rsidRPr="005D287C">
        <w:rPr>
          <w:rFonts w:ascii="Times New Roman" w:hAnsi="Times New Roman"/>
          <w:bCs/>
          <w:sz w:val="24"/>
          <w:lang w:val="pl-PL"/>
        </w:rPr>
        <w:t>go</w:t>
      </w:r>
      <w:r w:rsidRPr="005D287C">
        <w:rPr>
          <w:rFonts w:ascii="Times New Roman" w:hAnsi="Times New Roman"/>
          <w:bCs/>
          <w:sz w:val="24"/>
          <w:lang w:val="pl-PL"/>
        </w:rPr>
        <w:t xml:space="preserve"> </w:t>
      </w:r>
      <w:r w:rsidR="005D287C">
        <w:rPr>
          <w:rFonts w:ascii="Times New Roman" w:hAnsi="Times New Roman"/>
          <w:bCs/>
          <w:sz w:val="24"/>
          <w:lang w:val="pl-PL"/>
        </w:rPr>
        <w:t xml:space="preserve">odrębnego </w:t>
      </w:r>
      <w:r w:rsidRPr="005D287C">
        <w:rPr>
          <w:rFonts w:ascii="Times New Roman" w:hAnsi="Times New Roman"/>
          <w:bCs/>
          <w:sz w:val="24"/>
          <w:lang w:val="pl-PL"/>
        </w:rPr>
        <w:t>działani</w:t>
      </w:r>
      <w:r w:rsidR="00DD7DA6" w:rsidRPr="005D287C">
        <w:rPr>
          <w:rFonts w:ascii="Times New Roman" w:hAnsi="Times New Roman"/>
          <w:bCs/>
          <w:sz w:val="24"/>
          <w:lang w:val="pl-PL"/>
        </w:rPr>
        <w:t>a</w:t>
      </w:r>
      <w:r w:rsidRPr="005D287C">
        <w:rPr>
          <w:rFonts w:ascii="Times New Roman" w:hAnsi="Times New Roman"/>
          <w:bCs/>
          <w:sz w:val="24"/>
          <w:lang w:val="pl-PL"/>
        </w:rPr>
        <w:t>, wymienione</w:t>
      </w:r>
      <w:r w:rsidR="00DD7DA6" w:rsidRPr="005D287C">
        <w:rPr>
          <w:rFonts w:ascii="Times New Roman" w:hAnsi="Times New Roman"/>
          <w:bCs/>
          <w:sz w:val="24"/>
          <w:lang w:val="pl-PL"/>
        </w:rPr>
        <w:t>go</w:t>
      </w:r>
      <w:r w:rsidRPr="005D287C">
        <w:rPr>
          <w:rFonts w:ascii="Times New Roman" w:hAnsi="Times New Roman"/>
          <w:bCs/>
          <w:sz w:val="24"/>
          <w:lang w:val="pl-PL"/>
        </w:rPr>
        <w:t xml:space="preserve"> </w:t>
      </w:r>
      <w:r w:rsidR="003201DE">
        <w:rPr>
          <w:rFonts w:ascii="Times New Roman" w:hAnsi="Times New Roman"/>
          <w:bCs/>
          <w:sz w:val="24"/>
          <w:lang w:val="pl-PL"/>
        </w:rPr>
        <w:br/>
      </w:r>
      <w:r w:rsidRPr="005D287C">
        <w:rPr>
          <w:rFonts w:ascii="Times New Roman" w:hAnsi="Times New Roman"/>
          <w:bCs/>
          <w:sz w:val="24"/>
          <w:lang w:val="pl-PL"/>
        </w:rPr>
        <w:t>w</w:t>
      </w:r>
      <w:r w:rsidR="003201DE">
        <w:rPr>
          <w:rFonts w:ascii="Times New Roman" w:hAnsi="Times New Roman"/>
          <w:bCs/>
          <w:sz w:val="24"/>
          <w:lang w:val="pl-PL"/>
        </w:rPr>
        <w:t xml:space="preserve"> </w:t>
      </w:r>
      <w:r w:rsidR="003201DE" w:rsidRPr="003201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l-PL"/>
        </w:rPr>
        <w:t>§</w:t>
      </w:r>
      <w:r w:rsidRPr="005D287C">
        <w:rPr>
          <w:rFonts w:ascii="Times New Roman" w:hAnsi="Times New Roman"/>
          <w:bCs/>
          <w:sz w:val="24"/>
          <w:lang w:val="pl-PL"/>
        </w:rPr>
        <w:t>1 pkt 2.</w:t>
      </w:r>
    </w:p>
    <w:p w14:paraId="376B5FB6" w14:textId="42770517" w:rsidR="00C97722" w:rsidRPr="00C97722" w:rsidRDefault="00D168B3" w:rsidP="0034728B">
      <w:pPr>
        <w:numPr>
          <w:ilvl w:val="0"/>
          <w:numId w:val="5"/>
        </w:numPr>
        <w:tabs>
          <w:tab w:val="clear" w:pos="360"/>
          <w:tab w:val="num" w:pos="0"/>
          <w:tab w:val="left" w:pos="284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 w:rsidRPr="00993C02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W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przypadku większej liczby chętnych niż liczba oferowanych miejsc pod uwagę będą brane kryteria dodatkowe</w:t>
      </w:r>
      <w:r w:rsidR="008C3322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określone w ust. 6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.</w:t>
      </w:r>
    </w:p>
    <w:p w14:paraId="2D438DC1" w14:textId="2495B8CC" w:rsidR="00DD7DA6" w:rsidRPr="00215ABE" w:rsidRDefault="005D287C" w:rsidP="00DD7D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 w:eastAsia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6</w:t>
      </w:r>
      <w:r w:rsidR="00D168B3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. Kryterium dodatkowym 1 jest średnia ocen uzyskanych </w:t>
      </w:r>
      <w:r w:rsidR="00BF145E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z dwóch  ostatnich semestrów </w:t>
      </w:r>
      <w:r w:rsidR="00963C17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zakończony</w:t>
      </w:r>
      <w:r w:rsidR="00BF145E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ch</w:t>
      </w:r>
      <w:r w:rsidR="00963C17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przed terminem rozpoczęcia naboru na daną edycję określonego działania</w:t>
      </w:r>
      <w:r w:rsidR="00D14A5F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br/>
      </w:r>
      <w:r w:rsidR="00D168B3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(za to kryterium można uzyskać od 0 do 6 pkt). Obliczenie wyniku punktowego będzie realizowane</w:t>
      </w:r>
      <w:r w:rsidR="00D14A5F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</w:t>
      </w:r>
      <w:r w:rsidR="00D168B3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z dokładnością do dwóch miejsc p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o przecinku, zgodnie z formułą:</w:t>
      </w:r>
      <w:r w:rsidR="00D168B3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ab/>
      </w:r>
      <w:r w:rsidR="00D168B3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br/>
      </w:r>
    </w:p>
    <w:p w14:paraId="13A1E747" w14:textId="77777777" w:rsidR="00DD7DA6" w:rsidRDefault="00DD7DA6" w:rsidP="00DD7D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 w:eastAsia="pl-PL"/>
        </w:rPr>
      </w:pPr>
      <w:r w:rsidRPr="00215ABE">
        <w:rPr>
          <w:rFonts w:ascii="Times New Roman" w:eastAsia="Calibri" w:hAnsi="Times New Roman" w:cs="Times New Roman"/>
          <w:color w:val="000000"/>
          <w:sz w:val="24"/>
          <w:szCs w:val="24"/>
          <w:lang w:val="pl-PL" w:eastAsia="pl-PL"/>
        </w:rPr>
        <w:t xml:space="preserve">Punkty = </w:t>
      </w:r>
      <w:r w:rsidR="00AA293A" w:rsidRPr="00215ABE">
        <w:rPr>
          <w:rFonts w:ascii="Times New Roman" w:eastAsia="Calibri" w:hAnsi="Times New Roman" w:cs="Times New Roman"/>
          <w:color w:val="000000"/>
          <w:sz w:val="24"/>
          <w:szCs w:val="24"/>
          <w:lang w:val="pl-PL" w:eastAsia="pl-PL"/>
        </w:rPr>
        <w:fldChar w:fldCharType="begin"/>
      </w:r>
      <w:r w:rsidRPr="00215ABE">
        <w:rPr>
          <w:rFonts w:ascii="Times New Roman" w:eastAsia="Calibri" w:hAnsi="Times New Roman" w:cs="Times New Roman"/>
          <w:color w:val="000000"/>
          <w:sz w:val="24"/>
          <w:szCs w:val="24"/>
          <w:lang w:val="pl-PL" w:eastAsia="pl-PL"/>
        </w:rPr>
        <w:instrText xml:space="preserve"> eq \f(średnia studenta – 3,00;5,00 – 3,00) </w:instrText>
      </w:r>
      <w:r w:rsidR="00AA293A" w:rsidRPr="00215ABE">
        <w:rPr>
          <w:rFonts w:ascii="Times New Roman" w:eastAsia="Calibri" w:hAnsi="Times New Roman" w:cs="Times New Roman"/>
          <w:color w:val="000000"/>
          <w:sz w:val="24"/>
          <w:szCs w:val="24"/>
          <w:lang w:val="pl-PL" w:eastAsia="pl-PL"/>
        </w:rPr>
        <w:fldChar w:fldCharType="end"/>
      </w:r>
      <w:r w:rsidRPr="00215ABE">
        <w:rPr>
          <w:rFonts w:ascii="Times New Roman" w:eastAsia="Calibri" w:hAnsi="Times New Roman" w:cs="Times New Roman"/>
          <w:color w:val="000000"/>
          <w:sz w:val="24"/>
          <w:szCs w:val="24"/>
          <w:lang w:val="pl-PL" w:eastAsia="pl-PL"/>
        </w:rPr>
        <w:t>× 6 pkt</w:t>
      </w:r>
    </w:p>
    <w:p w14:paraId="4532512E" w14:textId="77777777" w:rsidR="00D168B3" w:rsidRDefault="00593E0A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br/>
      </w:r>
      <w:r w:rsidR="005D287C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7</w:t>
      </w:r>
      <w:r w:rsidR="00D168B3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. Kryterium dodatkowym 2 jest liczba </w:t>
      </w:r>
      <w:r w:rsidR="00993C02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aktywności prorozwojowych</w:t>
      </w:r>
      <w:r w:rsidR="00CC24A4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,</w:t>
      </w:r>
      <w:r w:rsidR="00BF145E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związanych z kierunkiem studiów</w:t>
      </w:r>
      <w:r w:rsidR="00CC24A4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,</w:t>
      </w:r>
      <w:r w:rsidR="00993C02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</w:t>
      </w:r>
      <w:r w:rsidR="00BF145E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w dwóch ostatnich </w:t>
      </w:r>
      <w:r w:rsidR="008B389F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semestrach</w:t>
      </w:r>
      <w:r w:rsidR="00993C02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</w:t>
      </w:r>
      <w:r w:rsidR="00670C3D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zakończonych </w:t>
      </w:r>
      <w:r w:rsidR="00993C02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przed terminem rozpoczęcia naboru</w:t>
      </w:r>
      <w:r w:rsidR="00CE6FDF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br/>
      </w:r>
      <w:r w:rsidR="00993C02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na daną edycję określonego działania (np. szkolenia, kursy, konferencje, konkursy naukowe, koła zainteresowań naukowych) udokumentowanych certyfikatami ukończenia szkoleń lub kursów, certyfikatami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</w:t>
      </w:r>
      <w:r w:rsidR="00993C02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uczestnictwa w konferencjach, zaświadczeniami o uczestnictwie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</w:t>
      </w:r>
      <w:r w:rsidR="00993C02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w konkursach naukowych, zaświadczeniami o </w:t>
      </w:r>
      <w:r w:rsidR="00E46EC0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aktywnym </w:t>
      </w:r>
      <w:r w:rsidR="00993C02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członkostwie w kołach naukowych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</w:t>
      </w:r>
      <w:r w:rsidR="00993C02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lub dokumentami równoważnymi,</w:t>
      </w:r>
      <w:r w:rsidR="00D168B3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po 0,5 punktu z każdą aktywność. Za to kryterium można uzyskać maksymalnie 5 punktów.</w:t>
      </w:r>
    </w:p>
    <w:p w14:paraId="36612901" w14:textId="77777777" w:rsidR="00D168B3" w:rsidRDefault="005D287C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8</w:t>
      </w:r>
      <w:r w:rsidR="00D168B3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. Kryterium dodatkowym 3 jest orzeczona niepełnosprawność: TAK – 2 pkt; NIE – 0 pkt</w:t>
      </w:r>
      <w:r w:rsidR="00993C02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, stwierdzona w </w:t>
      </w:r>
      <w:r w:rsidR="00D168B3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oparciu o orzeczenie o niepełnosprawności</w:t>
      </w:r>
      <w:r w:rsidR="00993C02" w:rsidRPr="00993C02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.</w:t>
      </w:r>
    </w:p>
    <w:p w14:paraId="486ED64B" w14:textId="3F379279" w:rsidR="005D287C" w:rsidRDefault="005D287C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9</w:t>
      </w:r>
      <w:r w:rsidR="00D168B3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. O zakwalifikowaniu się na działanie decyduje liczba uzyskanych przez </w:t>
      </w:r>
      <w:r w:rsidR="00D5016F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K</w:t>
      </w:r>
      <w:r w:rsidR="00D168B3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andydata punktów. Komisja rekrutacyjna przygotowuje listę rankingową </w:t>
      </w:r>
      <w:r w:rsidR="00D5016F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K</w:t>
      </w:r>
      <w:r w:rsidR="00D168B3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andydatów oraz listę rezerwową.</w:t>
      </w:r>
    </w:p>
    <w:p w14:paraId="5F1FC74C" w14:textId="77777777" w:rsidR="00C97722" w:rsidRDefault="00C97722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10. W przypadku osób, które uczestniczyły już w jednej formie wsparcia i chciałyby dodatkowo przystąpić do kolejnych szkoleń, pierwszeństwo będą miały osoby, które nie uczestniczyły</w:t>
      </w:r>
      <w:r w:rsidR="00CE6FDF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br/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w żadnej formie wsparcia</w:t>
      </w:r>
      <w:r w:rsidR="006A1801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oferowanej przez Szkołę Główną Gospodarstwa Wiejskiego w Warszawie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.</w:t>
      </w:r>
    </w:p>
    <w:p w14:paraId="612D9675" w14:textId="724220DB" w:rsidR="00D168B3" w:rsidRDefault="005D287C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1</w:t>
      </w:r>
      <w:r w:rsidR="002A4432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1</w:t>
      </w:r>
      <w:r w:rsidR="00D168B3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. Osoby przyjęte na działania są zobowiązane do uczestnictwa w zajęciach w ramach </w:t>
      </w:r>
      <w:r w:rsidR="00C31DE4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wybranej formy wsparcia, a także</w:t>
      </w:r>
      <w:r w:rsidR="00D168B3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do przystąpienia do przewidzianych </w:t>
      </w:r>
      <w:r w:rsidR="009D14FC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testów</w:t>
      </w:r>
      <w:r w:rsidR="00D168B3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. Dopuszczalna absencja</w:t>
      </w:r>
      <w:r w:rsidR="00D14A5F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br/>
      </w:r>
      <w:r w:rsidR="00D168B3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nie może przekroczyć 20% godzin działania.</w:t>
      </w:r>
    </w:p>
    <w:p w14:paraId="2CF1FD44" w14:textId="77777777" w:rsidR="00D168B3" w:rsidRDefault="00D168B3">
      <w:pPr>
        <w:keepNext/>
        <w:tabs>
          <w:tab w:val="left" w:pos="6882"/>
        </w:tabs>
        <w:spacing w:before="240" w:after="12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  <w:lastRenderedPageBreak/>
        <w:t>§ 3</w:t>
      </w:r>
    </w:p>
    <w:p w14:paraId="5A8DEFB8" w14:textId="77777777" w:rsidR="00D168B3" w:rsidRDefault="00D168B3">
      <w:pPr>
        <w:keepNext/>
        <w:tabs>
          <w:tab w:val="left" w:pos="6882"/>
        </w:tabs>
        <w:spacing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  <w:t>Wymagane dokumenty</w:t>
      </w:r>
    </w:p>
    <w:p w14:paraId="123253C4" w14:textId="77777777" w:rsidR="00D168B3" w:rsidRDefault="00D168B3" w:rsidP="00533BD4">
      <w:pPr>
        <w:keepNext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1. Kandydat/ka jest zobowiązany/a do złożenia kompletu dokumentów:</w:t>
      </w:r>
    </w:p>
    <w:p w14:paraId="2FC44B97" w14:textId="77777777" w:rsidR="00D168B3" w:rsidRPr="000C1256" w:rsidRDefault="00D168B3" w:rsidP="007E061A">
      <w:pPr>
        <w:pStyle w:val="Akapitzlist1"/>
        <w:numPr>
          <w:ilvl w:val="0"/>
          <w:numId w:val="11"/>
        </w:numPr>
        <w:spacing w:after="0" w:line="300" w:lineRule="auto"/>
        <w:rPr>
          <w:rFonts w:ascii="Times New Roman" w:eastAsia="Garamond" w:hAnsi="Times New Roman" w:cs="Times New Roman"/>
          <w:spacing w:val="-1"/>
          <w:sz w:val="24"/>
          <w:lang w:val="pl-PL"/>
        </w:rPr>
      </w:pPr>
      <w:r w:rsidRPr="000C1256">
        <w:rPr>
          <w:rFonts w:ascii="Times New Roman" w:eastAsia="Garamond" w:hAnsi="Times New Roman" w:cs="Times New Roman"/>
          <w:spacing w:val="-1"/>
          <w:sz w:val="24"/>
          <w:lang w:val="pl-PL"/>
        </w:rPr>
        <w:t>formularz danych osobowych</w:t>
      </w:r>
      <w:r w:rsidR="00411DC0" w:rsidRPr="000C1256">
        <w:rPr>
          <w:rFonts w:ascii="Times New Roman" w:eastAsia="Garamond" w:hAnsi="Times New Roman" w:cs="Times New Roman"/>
          <w:spacing w:val="-1"/>
          <w:sz w:val="24"/>
          <w:lang w:val="pl-PL"/>
        </w:rPr>
        <w:t xml:space="preserve"> </w:t>
      </w:r>
      <w:r w:rsidRPr="000C1256">
        <w:rPr>
          <w:rFonts w:ascii="Times New Roman" w:eastAsia="Garamond" w:hAnsi="Times New Roman" w:cs="Times New Roman"/>
          <w:spacing w:val="-1"/>
          <w:sz w:val="24"/>
          <w:lang w:val="pl-PL"/>
        </w:rPr>
        <w:t xml:space="preserve">(załącznik </w:t>
      </w:r>
      <w:r w:rsidR="00FC2F90" w:rsidRPr="000C1256">
        <w:rPr>
          <w:rFonts w:ascii="Times New Roman" w:eastAsia="Garamond" w:hAnsi="Times New Roman" w:cs="Times New Roman"/>
          <w:spacing w:val="-1"/>
          <w:sz w:val="24"/>
          <w:lang w:val="pl-PL"/>
        </w:rPr>
        <w:t>1</w:t>
      </w:r>
      <w:r w:rsidRPr="000C1256">
        <w:rPr>
          <w:rFonts w:ascii="Times New Roman" w:eastAsia="Garamond" w:hAnsi="Times New Roman" w:cs="Times New Roman"/>
          <w:spacing w:val="-1"/>
          <w:sz w:val="24"/>
          <w:lang w:val="pl-PL"/>
        </w:rPr>
        <w:t>)</w:t>
      </w:r>
      <w:r w:rsidR="008B389F" w:rsidRPr="000C1256">
        <w:rPr>
          <w:rFonts w:ascii="Times New Roman" w:eastAsia="Garamond" w:hAnsi="Times New Roman" w:cs="Times New Roman"/>
          <w:spacing w:val="-1"/>
          <w:sz w:val="24"/>
          <w:lang w:val="pl-PL"/>
        </w:rPr>
        <w:t xml:space="preserve"> – 1 egzemplarz</w:t>
      </w:r>
      <w:r w:rsidRPr="000C1256">
        <w:rPr>
          <w:rFonts w:ascii="Times New Roman" w:eastAsia="Garamond" w:hAnsi="Times New Roman" w:cs="Times New Roman"/>
          <w:spacing w:val="-1"/>
          <w:sz w:val="24"/>
          <w:lang w:val="pl-PL"/>
        </w:rPr>
        <w:t>,</w:t>
      </w:r>
    </w:p>
    <w:p w14:paraId="18949AFA" w14:textId="77777777" w:rsidR="00D168B3" w:rsidRPr="000C1256" w:rsidRDefault="00D168B3" w:rsidP="007E061A">
      <w:pPr>
        <w:pStyle w:val="Akapitzlist1"/>
        <w:numPr>
          <w:ilvl w:val="0"/>
          <w:numId w:val="11"/>
        </w:numPr>
        <w:spacing w:after="0" w:line="300" w:lineRule="auto"/>
        <w:rPr>
          <w:rFonts w:ascii="Times New Roman" w:eastAsia="Garamond" w:hAnsi="Times New Roman" w:cs="Times New Roman"/>
          <w:spacing w:val="-1"/>
          <w:sz w:val="24"/>
          <w:lang w:val="pl-PL"/>
        </w:rPr>
      </w:pPr>
      <w:r w:rsidRPr="000C1256">
        <w:rPr>
          <w:rFonts w:ascii="Times New Roman" w:eastAsia="Garamond" w:hAnsi="Times New Roman" w:cs="Times New Roman"/>
          <w:spacing w:val="-1"/>
          <w:sz w:val="24"/>
          <w:lang w:val="pl-PL"/>
        </w:rPr>
        <w:t xml:space="preserve">oświadczenie o zapoznaniu się i akceptacji postanowień regulaminu naboru (załącznik </w:t>
      </w:r>
      <w:r w:rsidR="00FC2F90" w:rsidRPr="000C1256">
        <w:rPr>
          <w:rFonts w:ascii="Times New Roman" w:eastAsia="Garamond" w:hAnsi="Times New Roman" w:cs="Times New Roman"/>
          <w:spacing w:val="-1"/>
          <w:sz w:val="24"/>
          <w:lang w:val="pl-PL"/>
        </w:rPr>
        <w:t>2</w:t>
      </w:r>
      <w:r w:rsidRPr="000C1256">
        <w:rPr>
          <w:rFonts w:ascii="Times New Roman" w:eastAsia="Garamond" w:hAnsi="Times New Roman" w:cs="Times New Roman"/>
          <w:spacing w:val="-1"/>
          <w:sz w:val="24"/>
          <w:lang w:val="pl-PL"/>
        </w:rPr>
        <w:t>)</w:t>
      </w:r>
      <w:r w:rsidR="008B389F" w:rsidRPr="000C1256">
        <w:rPr>
          <w:rFonts w:ascii="Times New Roman" w:eastAsia="Garamond" w:hAnsi="Times New Roman" w:cs="Times New Roman"/>
          <w:spacing w:val="-1"/>
          <w:sz w:val="24"/>
          <w:lang w:val="pl-PL"/>
        </w:rPr>
        <w:t xml:space="preserve"> – 1 egzemplarz,</w:t>
      </w:r>
    </w:p>
    <w:p w14:paraId="180A285D" w14:textId="77777777" w:rsidR="00D168B3" w:rsidRPr="000C1256" w:rsidRDefault="00D168B3" w:rsidP="007E061A">
      <w:pPr>
        <w:pStyle w:val="Akapitzlist1"/>
        <w:numPr>
          <w:ilvl w:val="0"/>
          <w:numId w:val="11"/>
        </w:numPr>
        <w:spacing w:after="0" w:line="300" w:lineRule="auto"/>
        <w:rPr>
          <w:rFonts w:ascii="Times New Roman" w:eastAsia="Garamond" w:hAnsi="Times New Roman" w:cs="Times New Roman"/>
          <w:spacing w:val="-1"/>
          <w:sz w:val="24"/>
          <w:lang w:val="pl-PL"/>
        </w:rPr>
      </w:pPr>
      <w:r w:rsidRPr="000C1256">
        <w:rPr>
          <w:rFonts w:ascii="Times New Roman" w:eastAsia="Garamond" w:hAnsi="Times New Roman" w:cs="Times New Roman"/>
          <w:spacing w:val="-1"/>
          <w:sz w:val="24"/>
          <w:lang w:val="pl-PL"/>
        </w:rPr>
        <w:t xml:space="preserve">oświadczenie uczestnika projektu o kwalifikowalności (załącznik </w:t>
      </w:r>
      <w:r w:rsidR="00FC2F90" w:rsidRPr="000C1256">
        <w:rPr>
          <w:rFonts w:ascii="Times New Roman" w:eastAsia="Garamond" w:hAnsi="Times New Roman" w:cs="Times New Roman"/>
          <w:spacing w:val="-1"/>
          <w:sz w:val="24"/>
          <w:lang w:val="pl-PL"/>
        </w:rPr>
        <w:t>3</w:t>
      </w:r>
      <w:r w:rsidRPr="000C1256">
        <w:rPr>
          <w:rFonts w:ascii="Times New Roman" w:eastAsia="Garamond" w:hAnsi="Times New Roman" w:cs="Times New Roman"/>
          <w:spacing w:val="-1"/>
          <w:sz w:val="24"/>
          <w:lang w:val="pl-PL"/>
        </w:rPr>
        <w:t>)</w:t>
      </w:r>
      <w:r w:rsidR="008B389F" w:rsidRPr="000C1256">
        <w:rPr>
          <w:rFonts w:ascii="Times New Roman" w:eastAsia="Garamond" w:hAnsi="Times New Roman" w:cs="Times New Roman"/>
          <w:spacing w:val="-1"/>
          <w:sz w:val="24"/>
          <w:lang w:val="pl-PL"/>
        </w:rPr>
        <w:t xml:space="preserve"> – 1 egzemplarz,</w:t>
      </w:r>
    </w:p>
    <w:p w14:paraId="58BB2C75" w14:textId="77777777" w:rsidR="008B389F" w:rsidRPr="000C1256" w:rsidRDefault="008B389F" w:rsidP="00E10831">
      <w:pPr>
        <w:pStyle w:val="Akapitzlist1"/>
        <w:numPr>
          <w:ilvl w:val="0"/>
          <w:numId w:val="11"/>
        </w:numPr>
        <w:spacing w:line="300" w:lineRule="auto"/>
        <w:rPr>
          <w:rFonts w:ascii="Times New Roman" w:eastAsia="Garamond" w:hAnsi="Times New Roman" w:cs="Times New Roman"/>
          <w:spacing w:val="-1"/>
          <w:sz w:val="24"/>
          <w:lang w:val="pl-PL"/>
        </w:rPr>
      </w:pPr>
      <w:r w:rsidRPr="000C1256">
        <w:rPr>
          <w:rFonts w:ascii="Times New Roman" w:eastAsia="Garamond" w:hAnsi="Times New Roman" w:cs="Times New Roman"/>
          <w:spacing w:val="-1"/>
          <w:sz w:val="24"/>
          <w:lang w:val="pl-PL"/>
        </w:rPr>
        <w:t xml:space="preserve">umowa uczestnictwa w projekcie (załącznik </w:t>
      </w:r>
      <w:r w:rsidR="00E10831" w:rsidRPr="000C1256">
        <w:rPr>
          <w:rFonts w:ascii="Times New Roman" w:eastAsia="Garamond" w:hAnsi="Times New Roman" w:cs="Times New Roman"/>
          <w:spacing w:val="-1"/>
          <w:sz w:val="24"/>
          <w:lang w:val="pl-PL"/>
        </w:rPr>
        <w:t>4</w:t>
      </w:r>
      <w:r w:rsidRPr="000C1256">
        <w:rPr>
          <w:rFonts w:ascii="Times New Roman" w:eastAsia="Garamond" w:hAnsi="Times New Roman" w:cs="Times New Roman"/>
          <w:spacing w:val="-1"/>
          <w:sz w:val="24"/>
          <w:lang w:val="pl-PL"/>
        </w:rPr>
        <w:t xml:space="preserve">) – </w:t>
      </w:r>
      <w:r w:rsidR="00BE4122" w:rsidRPr="000C1256">
        <w:rPr>
          <w:rFonts w:ascii="Times New Roman" w:eastAsia="Garamond" w:hAnsi="Times New Roman" w:cs="Times New Roman"/>
          <w:spacing w:val="-1"/>
          <w:sz w:val="24"/>
          <w:lang w:val="pl-PL"/>
        </w:rPr>
        <w:t>2</w:t>
      </w:r>
      <w:r w:rsidRPr="000C1256">
        <w:rPr>
          <w:rFonts w:ascii="Times New Roman" w:eastAsia="Garamond" w:hAnsi="Times New Roman" w:cs="Times New Roman"/>
          <w:spacing w:val="-1"/>
          <w:sz w:val="24"/>
          <w:lang w:val="pl-PL"/>
        </w:rPr>
        <w:t xml:space="preserve"> egzemplarz</w:t>
      </w:r>
      <w:r w:rsidR="00CE6FDF" w:rsidRPr="000C1256">
        <w:rPr>
          <w:rFonts w:ascii="Times New Roman" w:eastAsia="Garamond" w:hAnsi="Times New Roman" w:cs="Times New Roman"/>
          <w:spacing w:val="-1"/>
          <w:sz w:val="24"/>
          <w:lang w:val="pl-PL"/>
        </w:rPr>
        <w:t>e</w:t>
      </w:r>
      <w:r w:rsidRPr="000C1256">
        <w:rPr>
          <w:rFonts w:ascii="Times New Roman" w:eastAsia="Garamond" w:hAnsi="Times New Roman" w:cs="Times New Roman"/>
          <w:spacing w:val="-1"/>
          <w:sz w:val="24"/>
          <w:lang w:val="pl-PL"/>
        </w:rPr>
        <w:t>,</w:t>
      </w:r>
    </w:p>
    <w:p w14:paraId="1FA578F2" w14:textId="77777777" w:rsidR="00D168B3" w:rsidRDefault="0059276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2</w:t>
      </w:r>
      <w:r w:rsidR="00E10831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. </w:t>
      </w:r>
      <w:r w:rsidR="00D168B3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Dokumenty należy składać zgodnie z terminami naboru do </w:t>
      </w:r>
      <w:r w:rsidR="003F4CDB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K</w:t>
      </w:r>
      <w:r w:rsidR="00D168B3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oordynatora </w:t>
      </w:r>
      <w:r w:rsidR="003F4CDB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Z</w:t>
      </w:r>
      <w:r w:rsidR="008B389F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adani</w:t>
      </w:r>
      <w:r w:rsidR="00B21328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a</w:t>
      </w:r>
      <w:r w:rsidR="00D168B3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w </w:t>
      </w:r>
      <w:r w:rsidR="00B21328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M</w:t>
      </w:r>
      <w:r w:rsidR="00D168B3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odule 2 lub w miejscu wskazanym w ogłoszeniu o naborze </w:t>
      </w:r>
      <w:r w:rsidR="003F4CDB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.</w:t>
      </w:r>
    </w:p>
    <w:p w14:paraId="2A1D99BB" w14:textId="30152F84" w:rsidR="0059276E" w:rsidRDefault="0059276E" w:rsidP="0059276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3. Kandydat/</w:t>
      </w:r>
      <w:r w:rsidR="009B164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t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ka zobowiązany/a jest do wypełnienia ankiety z informacją o losach uczestnika</w:t>
      </w:r>
      <w:r w:rsidR="00D14A5F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br/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po 6 miesiącach od zakończenia formy wsparcia i prz</w:t>
      </w:r>
      <w:r w:rsidR="00B21328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ekazania do Koordynatora Zadania</w:t>
      </w:r>
      <w:r w:rsidR="008C3322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br/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w Module 2.</w:t>
      </w:r>
    </w:p>
    <w:p w14:paraId="4C9F6F27" w14:textId="77777777" w:rsidR="00D168B3" w:rsidRDefault="00D168B3">
      <w:pPr>
        <w:keepNext/>
        <w:tabs>
          <w:tab w:val="left" w:pos="6882"/>
        </w:tabs>
        <w:spacing w:before="240" w:after="12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  <w:t>§ 4</w:t>
      </w:r>
    </w:p>
    <w:p w14:paraId="1B780B4E" w14:textId="77777777" w:rsidR="00D168B3" w:rsidRDefault="00D168B3">
      <w:pPr>
        <w:keepNext/>
        <w:tabs>
          <w:tab w:val="left" w:pos="6882"/>
        </w:tabs>
        <w:spacing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  <w:t>Zasady finansowania uczestnictwa</w:t>
      </w:r>
    </w:p>
    <w:p w14:paraId="67566488" w14:textId="650FF730" w:rsidR="00D168B3" w:rsidRDefault="00D168B3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1. Przed rozpoczęciem udziału w</w:t>
      </w:r>
      <w:r w:rsidR="002875FA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</w:t>
      </w:r>
      <w:r w:rsidR="00B21328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danych działaniu</w:t>
      </w:r>
      <w:r w:rsidR="001A5E75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</w:t>
      </w:r>
      <w:r w:rsidR="008C3322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w formie stacjonarnej </w:t>
      </w:r>
      <w:r w:rsidR="001A5E75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(w pierwszym dniu działania)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zakwalifikowani </w:t>
      </w:r>
      <w:r w:rsidR="008C3322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K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andydaci </w:t>
      </w:r>
      <w:r w:rsidR="001A5E75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zobowiązani są do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zaw</w:t>
      </w:r>
      <w:r w:rsidR="001A5E75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a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r</w:t>
      </w:r>
      <w:r w:rsidR="001A5E75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cia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umow</w:t>
      </w:r>
      <w:r w:rsidR="001A5E75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y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udziału w projekcie</w:t>
      </w:r>
      <w:r w:rsidR="002875FA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br/>
      </w:r>
      <w:r w:rsidR="001A5E75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w 2 egzemplarzach</w:t>
      </w:r>
      <w:r w:rsidR="002875FA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(załącznik </w:t>
      </w:r>
      <w:r w:rsidR="003F12E4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4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)</w:t>
      </w:r>
      <w:r w:rsidR="001A5E75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.</w:t>
      </w:r>
    </w:p>
    <w:p w14:paraId="2468AD29" w14:textId="6114D307" w:rsidR="008C3322" w:rsidRDefault="008C3322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2. Kandydaci, którzy zostaną zakwalifikowani do  udziału w działaniach w formie zdalnej, zobowiązują się do niezwłocznego przekazania dokumentacji papierowej wymienionej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br/>
        <w:t xml:space="preserve">w </w:t>
      </w:r>
      <w:r w:rsidRPr="003201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l-PL"/>
        </w:rPr>
        <w:t>§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l-PL"/>
        </w:rPr>
        <w:t>3</w:t>
      </w:r>
      <w:r w:rsidRPr="005D287C">
        <w:rPr>
          <w:rFonts w:ascii="Times New Roman" w:hAnsi="Times New Roman"/>
          <w:bCs/>
          <w:sz w:val="24"/>
          <w:lang w:val="pl-PL"/>
        </w:rPr>
        <w:t xml:space="preserve"> pkt </w:t>
      </w:r>
      <w:r>
        <w:rPr>
          <w:rFonts w:ascii="Times New Roman" w:hAnsi="Times New Roman"/>
          <w:bCs/>
          <w:sz w:val="24"/>
          <w:lang w:val="pl-PL"/>
        </w:rPr>
        <w:t>1 Regulaminu</w:t>
      </w:r>
      <w:r w:rsidRPr="005D287C">
        <w:rPr>
          <w:rFonts w:ascii="Times New Roman" w:hAnsi="Times New Roman"/>
          <w:bCs/>
          <w:sz w:val="24"/>
          <w:lang w:val="pl-PL"/>
        </w:rPr>
        <w:t>.</w:t>
      </w:r>
    </w:p>
    <w:p w14:paraId="785BB442" w14:textId="308ADDE1" w:rsidR="00D168B3" w:rsidRDefault="008C3322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3</w:t>
      </w:r>
      <w:r w:rsidR="00D168B3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. Osoby, które zostaną objęte wsparciem zobowiązują się do wypełnienia otrzymywanych ankiet na potrzeby ewaluacji kompetencji i monitoringu wskaźników projektu</w:t>
      </w:r>
      <w:r w:rsidR="003F12E4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.</w:t>
      </w:r>
    </w:p>
    <w:p w14:paraId="711F35AB" w14:textId="5A6EDABA" w:rsidR="00D168B3" w:rsidRDefault="008C3322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4</w:t>
      </w:r>
      <w:r w:rsidR="00D168B3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. Osoby, które zostaną objęte wsparciem zobowiązują się do aktualizacji danych osobowych w trakcie trwania studiów oraz przez okres czterech lat po ich zakończeniu.</w:t>
      </w:r>
    </w:p>
    <w:p w14:paraId="555ADE53" w14:textId="77777777" w:rsidR="00D168B3" w:rsidRDefault="00D168B3">
      <w:pPr>
        <w:keepNext/>
        <w:tabs>
          <w:tab w:val="left" w:pos="6882"/>
        </w:tabs>
        <w:spacing w:before="240" w:after="12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  <w:t>§ 5</w:t>
      </w:r>
    </w:p>
    <w:p w14:paraId="1A100413" w14:textId="77777777" w:rsidR="00D168B3" w:rsidRDefault="00D168B3">
      <w:pPr>
        <w:keepNext/>
        <w:tabs>
          <w:tab w:val="left" w:pos="6882"/>
        </w:tabs>
        <w:spacing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  <w:t>Komisja Rekrutacyjna</w:t>
      </w:r>
    </w:p>
    <w:p w14:paraId="73791248" w14:textId="2861BA88" w:rsidR="00D168B3" w:rsidRDefault="00D168B3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1. Naboru </w:t>
      </w:r>
      <w:r w:rsidR="00D5016F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K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andydatów na działania dokonuje Komisja Rekrutacyjna składająca się z trzech członków.</w:t>
      </w:r>
    </w:p>
    <w:p w14:paraId="06BF5C01" w14:textId="77777777" w:rsidR="00D168B3" w:rsidRDefault="00D168B3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2. Komisję Rekrutacyjną powołuje Dziekan </w:t>
      </w:r>
      <w:r w:rsidR="00477755">
        <w:rPr>
          <w:rFonts w:ascii="Times New Roman" w:eastAsia="Garamond" w:hAnsi="Times New Roman" w:cs="Times New Roman"/>
          <w:sz w:val="24"/>
          <w:szCs w:val="24"/>
          <w:lang w:val="pl-PL"/>
        </w:rPr>
        <w:t>w porozumieniu z Dyrektorem/Dyrektorami Instytutu</w:t>
      </w:r>
      <w:r w:rsidR="003F4CDB">
        <w:rPr>
          <w:rFonts w:ascii="Times New Roman" w:eastAsia="Garamond" w:hAnsi="Times New Roman" w:cs="Times New Roman"/>
          <w:sz w:val="24"/>
          <w:szCs w:val="24"/>
          <w:lang w:val="pl-PL"/>
        </w:rPr>
        <w:t>/Instytutów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.</w:t>
      </w:r>
    </w:p>
    <w:p w14:paraId="763951F9" w14:textId="122C8BEA" w:rsidR="00D168B3" w:rsidRDefault="00D168B3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lastRenderedPageBreak/>
        <w:t xml:space="preserve">3. W skład Komisji Rekrutacyjnej wchodzą: </w:t>
      </w:r>
      <w:r w:rsidR="00477755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Koordynator Zadania </w:t>
      </w:r>
      <w:r w:rsidR="00B21328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w Module 2</w:t>
      </w:r>
      <w:r w:rsidR="008C3322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</w:t>
      </w:r>
      <w:r w:rsidR="00477755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– przewodniczący, sekretarz, członek </w:t>
      </w:r>
      <w:r w:rsidR="002B2515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komisji rekrutacyjnej</w:t>
      </w:r>
      <w:r w:rsidR="00477755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.</w:t>
      </w:r>
    </w:p>
    <w:p w14:paraId="100AC5D4" w14:textId="77777777" w:rsidR="00D168B3" w:rsidRDefault="00D168B3">
      <w:pPr>
        <w:keepNext/>
        <w:tabs>
          <w:tab w:val="left" w:pos="6882"/>
        </w:tabs>
        <w:spacing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  <w:t>§ 6</w:t>
      </w:r>
    </w:p>
    <w:p w14:paraId="08541FF9" w14:textId="77777777" w:rsidR="00D168B3" w:rsidRDefault="00D168B3">
      <w:pPr>
        <w:keepNext/>
        <w:tabs>
          <w:tab w:val="left" w:pos="6882"/>
        </w:tabs>
        <w:spacing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  <w:t>Terminy rekrutacji i limity przyjęć</w:t>
      </w:r>
    </w:p>
    <w:p w14:paraId="1E5B51A6" w14:textId="3C1EDE0A" w:rsidR="00D168B3" w:rsidRDefault="00D168B3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1. Kandydaci będą mogli zgłaszać się w terminach zgodnie z ogłoszeniem o naborze na działanie wym</w:t>
      </w:r>
      <w:r w:rsidR="00963C17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ienione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w</w:t>
      </w:r>
      <w:r w:rsidR="003F12E4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</w:t>
      </w:r>
      <w:r w:rsidR="003F12E4" w:rsidRPr="003F12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l-PL"/>
        </w:rPr>
        <w:t>§</w:t>
      </w:r>
      <w:r w:rsidR="003F12E4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2</w:t>
      </w:r>
      <w:r w:rsidR="00CA29EC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Regulaminu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. </w:t>
      </w:r>
    </w:p>
    <w:p w14:paraId="30581E01" w14:textId="77777777" w:rsidR="00D168B3" w:rsidRDefault="00D168B3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2. Kolejne nabory odbędą się zgodnie z harmonogramem zaplanowanym w projekcie.</w:t>
      </w:r>
    </w:p>
    <w:p w14:paraId="3F83D7E4" w14:textId="77777777" w:rsidR="00D168B3" w:rsidRDefault="00D168B3">
      <w:pPr>
        <w:keepNext/>
        <w:tabs>
          <w:tab w:val="left" w:pos="6882"/>
        </w:tabs>
        <w:spacing w:before="240" w:after="12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  <w:t>§ 7</w:t>
      </w:r>
    </w:p>
    <w:p w14:paraId="3FFE2344" w14:textId="77777777" w:rsidR="00D168B3" w:rsidRDefault="00D168B3">
      <w:pPr>
        <w:keepNext/>
        <w:tabs>
          <w:tab w:val="left" w:pos="6882"/>
        </w:tabs>
        <w:spacing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  <w:t>Przepływ informacji</w:t>
      </w:r>
    </w:p>
    <w:p w14:paraId="139BAE97" w14:textId="4F1527EA" w:rsidR="00D168B3" w:rsidRDefault="00D168B3" w:rsidP="00533BD4">
      <w:pPr>
        <w:keepNext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1. Informacja o terminach prowadzonych naborów</w:t>
      </w:r>
      <w:r w:rsidR="00CA29EC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i ich wynikach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przedstawiona będzie w formie:</w:t>
      </w:r>
    </w:p>
    <w:p w14:paraId="568583E3" w14:textId="77777777" w:rsidR="00B07EBC" w:rsidRDefault="00D168B3" w:rsidP="00B07EBC">
      <w:pPr>
        <w:pStyle w:val="Akapitzlist1"/>
        <w:numPr>
          <w:ilvl w:val="0"/>
          <w:numId w:val="12"/>
        </w:numPr>
        <w:spacing w:after="0" w:line="300" w:lineRule="auto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 w:rsidRPr="007E061A">
        <w:rPr>
          <w:rFonts w:ascii="Times New Roman" w:eastAsia="Garamond" w:hAnsi="Times New Roman" w:cs="Times New Roman"/>
          <w:spacing w:val="-1"/>
          <w:lang w:val="pl-PL"/>
        </w:rPr>
        <w:t>o</w:t>
      </w:r>
      <w:r w:rsidRPr="001F4E60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głoszeń zamieszczanych </w:t>
      </w:r>
      <w:r w:rsidR="002875FA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na</w:t>
      </w:r>
      <w:r w:rsidRPr="001F4E60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tablicy ogłoszeń na 14 dni przed wyznaczonym terminem,</w:t>
      </w:r>
    </w:p>
    <w:p w14:paraId="5B217BAC" w14:textId="77777777" w:rsidR="00477755" w:rsidRPr="00B07EBC" w:rsidRDefault="00D168B3" w:rsidP="00B07EBC">
      <w:pPr>
        <w:pStyle w:val="Akapitzlist1"/>
        <w:numPr>
          <w:ilvl w:val="0"/>
          <w:numId w:val="12"/>
        </w:numPr>
        <w:spacing w:after="0" w:line="300" w:lineRule="auto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 w:rsidRPr="00B07EBC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ogłoszeń internetowych zamieszczanych na stronie internetowej projektu: </w:t>
      </w:r>
      <w:hyperlink r:id="rId7" w:history="1">
        <w:r w:rsidR="00B07EBC" w:rsidRPr="000C0DB5">
          <w:rPr>
            <w:rStyle w:val="Hipercze"/>
          </w:rPr>
          <w:t>http://projektsynergia.sggw.pl</w:t>
        </w:r>
      </w:hyperlink>
      <w:r w:rsidR="00145799" w:rsidRPr="00B07EBC">
        <w:rPr>
          <w:color w:val="000000"/>
        </w:rPr>
        <w:t xml:space="preserve"> </w:t>
      </w:r>
    </w:p>
    <w:p w14:paraId="2E925804" w14:textId="77777777" w:rsidR="00D168B3" w:rsidRDefault="00D168B3">
      <w:pPr>
        <w:keepNext/>
        <w:tabs>
          <w:tab w:val="left" w:pos="6882"/>
        </w:tabs>
        <w:spacing w:before="240" w:after="12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  <w:t>§ 8</w:t>
      </w:r>
    </w:p>
    <w:p w14:paraId="3F4765D3" w14:textId="77777777" w:rsidR="00D168B3" w:rsidRDefault="00D168B3">
      <w:pPr>
        <w:keepNext/>
        <w:tabs>
          <w:tab w:val="left" w:pos="6882"/>
        </w:tabs>
        <w:spacing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  <w:t>Postanowienia ogólne</w:t>
      </w:r>
    </w:p>
    <w:p w14:paraId="311A175C" w14:textId="77777777" w:rsidR="00D168B3" w:rsidRDefault="00D168B3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1. Regulamin wchodzi w życie z dniem </w:t>
      </w:r>
      <w:r w:rsidR="00B07EBC" w:rsidRPr="00B07EBC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podpisani</w:t>
      </w:r>
      <w:r w:rsidR="00B67719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a</w:t>
      </w:r>
      <w:r w:rsidR="00D30743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i obowiązuje do dnia zakończenia realizacji projektu.</w:t>
      </w:r>
    </w:p>
    <w:p w14:paraId="50FEF7BE" w14:textId="69C9F12D" w:rsidR="00D168B3" w:rsidRDefault="00D168B3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2. Ostateczna interpretacja </w:t>
      </w:r>
      <w:r w:rsidR="00CA29EC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R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egulaminu w sprawach spornych należy do </w:t>
      </w:r>
      <w:r w:rsidR="002875FA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Kierownika Projektu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.</w:t>
      </w:r>
    </w:p>
    <w:p w14:paraId="60730D43" w14:textId="033642DD" w:rsidR="00D168B3" w:rsidRDefault="00D168B3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3. Sprawy nieobjęte </w:t>
      </w:r>
      <w:r w:rsidR="00CA29EC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R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egulaminem rozstrzygane są przez </w:t>
      </w:r>
      <w:r w:rsidR="002875FA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Kierownika Projektu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.</w:t>
      </w:r>
    </w:p>
    <w:p w14:paraId="38D0A9FE" w14:textId="77777777" w:rsidR="00D168B3" w:rsidRDefault="00D168B3">
      <w:pPr>
        <w:keepNext/>
        <w:tabs>
          <w:tab w:val="left" w:pos="6882"/>
        </w:tabs>
        <w:spacing w:before="240" w:after="12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  <w:t>§ 9</w:t>
      </w:r>
    </w:p>
    <w:p w14:paraId="38164945" w14:textId="77777777" w:rsidR="00D168B3" w:rsidRDefault="00D168B3">
      <w:pPr>
        <w:keepNext/>
        <w:tabs>
          <w:tab w:val="left" w:pos="6882"/>
        </w:tabs>
        <w:spacing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  <w:t>Odwołania i sprawy sporne</w:t>
      </w:r>
    </w:p>
    <w:p w14:paraId="4A05A74B" w14:textId="5E545007" w:rsidR="00D168B3" w:rsidRDefault="00D168B3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1. Kandydat/ka ma możliwość odwołania się od decyzji Komisji Rekrutacyjnej. Odwołanie należy złożyć w formie pisemnej do Komisji Rekrutacyjnej</w:t>
      </w:r>
      <w:r w:rsidR="00CA29EC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w terminie do 7 dni przed rozpoczęciem działania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, które podlegać będzie rozpatrzeniu przez Koordynatora </w:t>
      </w:r>
      <w:r w:rsidR="00B21328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Zadania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Modułu 2.</w:t>
      </w:r>
    </w:p>
    <w:p w14:paraId="55EFD02C" w14:textId="40DF3CD6" w:rsidR="00D168B3" w:rsidRDefault="00D168B3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2. Odpowiedź na </w:t>
      </w:r>
      <w:r w:rsidR="00CA29EC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złożone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odwołanie zostanie skierowana do </w:t>
      </w:r>
      <w:r w:rsidR="00CA29EC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K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andydata/tki w formie pisemnej</w:t>
      </w:r>
      <w:r w:rsidR="00D14A5F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br/>
      </w:r>
      <w:r w:rsidR="00CA29EC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i jest ostateczna w sprawie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.</w:t>
      </w:r>
    </w:p>
    <w:p w14:paraId="6C11FF59" w14:textId="77777777" w:rsidR="00D168B3" w:rsidRDefault="00D168B3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</w:p>
    <w:p w14:paraId="21E649B6" w14:textId="77777777" w:rsidR="00D168B3" w:rsidRDefault="00D168B3">
      <w:pPr>
        <w:spacing w:before="19" w:after="0" w:line="100" w:lineRule="atLeast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Załączniki: </w:t>
      </w:r>
    </w:p>
    <w:p w14:paraId="1AA697FF" w14:textId="77777777" w:rsidR="00D168B3" w:rsidRDefault="00D168B3">
      <w:pPr>
        <w:pStyle w:val="Akapitzlist1"/>
        <w:numPr>
          <w:ilvl w:val="0"/>
          <w:numId w:val="1"/>
        </w:numPr>
        <w:spacing w:before="19" w:after="0" w:line="100" w:lineRule="atLeast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formularz danych osobowych (załącznik</w:t>
      </w:r>
      <w:r w:rsidR="0047775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FC2F90">
        <w:rPr>
          <w:rFonts w:ascii="Times New Roman" w:hAnsi="Times New Roman" w:cs="Times New Roman"/>
          <w:sz w:val="24"/>
          <w:szCs w:val="24"/>
          <w:lang w:val="pl-PL"/>
        </w:rPr>
        <w:t>1</w:t>
      </w:r>
      <w:r>
        <w:rPr>
          <w:rFonts w:ascii="Times New Roman" w:hAnsi="Times New Roman" w:cs="Times New Roman"/>
          <w:sz w:val="24"/>
          <w:szCs w:val="24"/>
          <w:lang w:val="pl-PL"/>
        </w:rPr>
        <w:t>),</w:t>
      </w:r>
    </w:p>
    <w:p w14:paraId="0421D30E" w14:textId="77777777" w:rsidR="00D168B3" w:rsidRDefault="00D168B3">
      <w:pPr>
        <w:pStyle w:val="Akapitzlist1"/>
        <w:numPr>
          <w:ilvl w:val="0"/>
          <w:numId w:val="1"/>
        </w:numPr>
        <w:spacing w:before="19" w:after="0" w:line="100" w:lineRule="atLeast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oświadczenie o zapoznaniu się i akceptacji postanowień regulaminu naboru (załącznik</w:t>
      </w:r>
      <w:r w:rsidR="0047775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FC2F90">
        <w:rPr>
          <w:rFonts w:ascii="Times New Roman" w:hAnsi="Times New Roman" w:cs="Times New Roman"/>
          <w:sz w:val="24"/>
          <w:szCs w:val="24"/>
          <w:lang w:val="pl-PL"/>
        </w:rPr>
        <w:t>2),</w:t>
      </w:r>
    </w:p>
    <w:p w14:paraId="20AA6328" w14:textId="77777777" w:rsidR="00D168B3" w:rsidRDefault="00D168B3">
      <w:pPr>
        <w:pStyle w:val="Akapitzlist1"/>
        <w:numPr>
          <w:ilvl w:val="0"/>
          <w:numId w:val="1"/>
        </w:numPr>
        <w:spacing w:before="19" w:after="0" w:line="100" w:lineRule="atLeast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oświadczenie uczestnika projektu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o kwalifikowalności </w:t>
      </w:r>
      <w:r w:rsidR="00FC2F90">
        <w:rPr>
          <w:rFonts w:ascii="Times New Roman" w:hAnsi="Times New Roman" w:cs="Times New Roman"/>
          <w:sz w:val="24"/>
          <w:szCs w:val="24"/>
          <w:lang w:val="pl-PL"/>
        </w:rPr>
        <w:t>(załącznik</w:t>
      </w:r>
      <w:r w:rsidR="0047775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FC2F90">
        <w:rPr>
          <w:rFonts w:ascii="Times New Roman" w:hAnsi="Times New Roman" w:cs="Times New Roman"/>
          <w:sz w:val="24"/>
          <w:szCs w:val="24"/>
          <w:lang w:val="pl-PL"/>
        </w:rPr>
        <w:t>3</w:t>
      </w:r>
      <w:r>
        <w:rPr>
          <w:rFonts w:ascii="Times New Roman" w:hAnsi="Times New Roman" w:cs="Times New Roman"/>
          <w:sz w:val="24"/>
          <w:szCs w:val="24"/>
          <w:lang w:val="pl-PL"/>
        </w:rPr>
        <w:t>),</w:t>
      </w:r>
    </w:p>
    <w:p w14:paraId="43AAA94F" w14:textId="77777777" w:rsidR="00D168B3" w:rsidRDefault="00D168B3">
      <w:pPr>
        <w:pStyle w:val="Akapitzlist1"/>
        <w:numPr>
          <w:ilvl w:val="0"/>
          <w:numId w:val="1"/>
        </w:numPr>
        <w:spacing w:before="19" w:after="0" w:line="100" w:lineRule="atLeast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umowa udz</w:t>
      </w:r>
      <w:r w:rsidR="00FC2F90">
        <w:rPr>
          <w:rFonts w:ascii="Times New Roman" w:hAnsi="Times New Roman" w:cs="Times New Roman"/>
          <w:sz w:val="24"/>
          <w:szCs w:val="24"/>
          <w:lang w:val="pl-PL"/>
        </w:rPr>
        <w:t>iału w projekcie (załącznik</w:t>
      </w:r>
      <w:r w:rsidR="0047775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B07EBC">
        <w:rPr>
          <w:rFonts w:ascii="Times New Roman" w:hAnsi="Times New Roman" w:cs="Times New Roman"/>
          <w:sz w:val="24"/>
          <w:szCs w:val="24"/>
          <w:lang w:val="pl-PL"/>
        </w:rPr>
        <w:t>4</w:t>
      </w:r>
      <w:r>
        <w:rPr>
          <w:rFonts w:ascii="Times New Roman" w:hAnsi="Times New Roman" w:cs="Times New Roman"/>
          <w:sz w:val="24"/>
          <w:szCs w:val="24"/>
          <w:lang w:val="pl-PL"/>
        </w:rPr>
        <w:t>)</w:t>
      </w:r>
      <w:r w:rsidR="00B07EBC">
        <w:rPr>
          <w:rFonts w:ascii="Times New Roman" w:hAnsi="Times New Roman" w:cs="Times New Roman"/>
          <w:sz w:val="24"/>
          <w:szCs w:val="24"/>
          <w:lang w:val="pl-PL"/>
        </w:rPr>
        <w:t>,</w:t>
      </w:r>
    </w:p>
    <w:sectPr w:rsidR="00D168B3" w:rsidSect="00AA293A">
      <w:headerReference w:type="default" r:id="rId8"/>
      <w:footerReference w:type="default" r:id="rId9"/>
      <w:pgSz w:w="11906" w:h="16838"/>
      <w:pgMar w:top="1524" w:right="1300" w:bottom="960" w:left="1300" w:header="211" w:footer="708" w:gutter="0"/>
      <w:cols w:space="708"/>
      <w:docGrid w:linePitch="24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15E873" w14:textId="77777777" w:rsidR="00BA5D9B" w:rsidRDefault="00BA5D9B">
      <w:pPr>
        <w:spacing w:after="0" w:line="240" w:lineRule="auto"/>
      </w:pPr>
      <w:r>
        <w:separator/>
      </w:r>
    </w:p>
  </w:endnote>
  <w:endnote w:type="continuationSeparator" w:id="0">
    <w:p w14:paraId="3A9A5FDE" w14:textId="77777777" w:rsidR="00BA5D9B" w:rsidRDefault="00BA5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17">
    <w:altName w:val="Times New Roman"/>
    <w:charset w:val="EE"/>
    <w:family w:val="auto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75269137"/>
      <w:docPartObj>
        <w:docPartGallery w:val="Page Numbers (Bottom of Page)"/>
        <w:docPartUnique/>
      </w:docPartObj>
    </w:sdtPr>
    <w:sdtEndPr/>
    <w:sdtContent>
      <w:p w14:paraId="7DFB3E91" w14:textId="77777777" w:rsidR="00986268" w:rsidRDefault="00AA293A">
        <w:pPr>
          <w:pStyle w:val="Stopka"/>
          <w:jc w:val="right"/>
        </w:pPr>
        <w:r>
          <w:fldChar w:fldCharType="begin"/>
        </w:r>
        <w:r w:rsidR="00986268">
          <w:instrText>PAGE   \* MERGEFORMAT</w:instrText>
        </w:r>
        <w:r>
          <w:fldChar w:fldCharType="separate"/>
        </w:r>
        <w:r w:rsidR="00B21328" w:rsidRPr="00B21328">
          <w:rPr>
            <w:noProof/>
            <w:lang w:val="pl-PL"/>
          </w:rPr>
          <w:t>5</w:t>
        </w:r>
        <w:r>
          <w:fldChar w:fldCharType="end"/>
        </w:r>
      </w:p>
    </w:sdtContent>
  </w:sdt>
  <w:p w14:paraId="2A9C3DA8" w14:textId="77777777" w:rsidR="00D168B3" w:rsidRDefault="00D168B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F42DC0" w14:textId="77777777" w:rsidR="00BA5D9B" w:rsidRDefault="00BA5D9B">
      <w:pPr>
        <w:spacing w:after="0" w:line="240" w:lineRule="auto"/>
      </w:pPr>
      <w:r>
        <w:separator/>
      </w:r>
    </w:p>
  </w:footnote>
  <w:footnote w:type="continuationSeparator" w:id="0">
    <w:p w14:paraId="7A93389F" w14:textId="77777777" w:rsidR="00BA5D9B" w:rsidRDefault="00BA5D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BBF8DC" w14:textId="77777777" w:rsidR="00D168B3" w:rsidRDefault="00E14810">
    <w:pPr>
      <w:pStyle w:val="Nagwek1"/>
      <w:tabs>
        <w:tab w:val="clear" w:pos="9072"/>
        <w:tab w:val="right" w:pos="10490"/>
      </w:tabs>
      <w:ind w:left="-1417" w:right="-1417"/>
      <w:jc w:val="center"/>
    </w:pPr>
    <w:r>
      <w:rPr>
        <w:noProof/>
        <w:lang w:val="pl-PL" w:eastAsia="pl-PL"/>
      </w:rPr>
      <w:drawing>
        <wp:inline distT="0" distB="0" distL="0" distR="0" wp14:anchorId="358BCF47" wp14:editId="4F9BA099">
          <wp:extent cx="5753100" cy="7429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bullet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3"/>
    <w:lvl w:ilvl="0">
      <w:start w:val="1"/>
      <w:numFmt w:val="decimal"/>
      <w:lvlText w:val="%1)"/>
      <w:lvlJc w:val="left"/>
      <w:pPr>
        <w:tabs>
          <w:tab w:val="num" w:pos="0"/>
        </w:tabs>
        <w:ind w:left="1211" w:hanging="360"/>
      </w:pPr>
      <w:rPr>
        <w:caps/>
        <w:dstrike/>
        <w:vanish/>
        <w:color w:val="00000A"/>
        <w:position w:val="0"/>
        <w:sz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6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43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7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9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8640" w:hanging="180"/>
      </w:pPr>
    </w:lvl>
  </w:abstractNum>
  <w:abstractNum w:abstractNumId="2" w15:restartNumberingAfterBreak="0">
    <w:nsid w:val="00000003"/>
    <w:multiLevelType w:val="multilevel"/>
    <w:tmpl w:val="00000003"/>
    <w:name w:val="WW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aps/>
        <w:dstrike/>
        <w:vanish/>
        <w:color w:val="00000A"/>
        <w:position w:val="0"/>
        <w:sz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aps/>
        <w:dstrike/>
        <w:vanish/>
        <w:color w:val="00000A"/>
        <w:position w:val="0"/>
        <w:sz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006974BE"/>
    <w:multiLevelType w:val="hybridMultilevel"/>
    <w:tmpl w:val="B57281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9A5EE6"/>
    <w:multiLevelType w:val="hybridMultilevel"/>
    <w:tmpl w:val="DDFC98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566719"/>
    <w:multiLevelType w:val="multilevel"/>
    <w:tmpl w:val="D85CCE70"/>
    <w:lvl w:ilvl="0">
      <w:start w:val="1"/>
      <w:numFmt w:val="decimal"/>
      <w:lvlText w:val="%1)"/>
      <w:lvlJc w:val="left"/>
      <w:pPr>
        <w:tabs>
          <w:tab w:val="num" w:pos="0"/>
        </w:tabs>
        <w:ind w:left="1211" w:hanging="360"/>
      </w:pPr>
      <w:rPr>
        <w:rFonts w:ascii="Times New Roman" w:hAnsi="Times New Roman" w:hint="default"/>
        <w:caps w:val="0"/>
        <w:strike w:val="0"/>
        <w:dstrike/>
        <w:vanish/>
        <w:color w:val="auto"/>
        <w:position w:val="0"/>
        <w:sz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6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43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7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9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8640" w:hanging="180"/>
      </w:pPr>
    </w:lvl>
  </w:abstractNum>
  <w:abstractNum w:abstractNumId="9" w15:restartNumberingAfterBreak="0">
    <w:nsid w:val="242B35F9"/>
    <w:multiLevelType w:val="hybridMultilevel"/>
    <w:tmpl w:val="D4D0E47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CE7338C"/>
    <w:multiLevelType w:val="multilevel"/>
    <w:tmpl w:val="D85CCE70"/>
    <w:lvl w:ilvl="0">
      <w:start w:val="1"/>
      <w:numFmt w:val="decimal"/>
      <w:lvlText w:val="%1)"/>
      <w:lvlJc w:val="left"/>
      <w:pPr>
        <w:tabs>
          <w:tab w:val="num" w:pos="0"/>
        </w:tabs>
        <w:ind w:left="1211" w:hanging="360"/>
      </w:pPr>
      <w:rPr>
        <w:rFonts w:ascii="Times New Roman" w:hAnsi="Times New Roman" w:hint="default"/>
        <w:caps w:val="0"/>
        <w:strike w:val="0"/>
        <w:dstrike/>
        <w:vanish/>
        <w:color w:val="auto"/>
        <w:position w:val="0"/>
        <w:sz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6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43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7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9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8640" w:hanging="180"/>
      </w:pPr>
    </w:lvl>
  </w:abstractNum>
  <w:abstractNum w:abstractNumId="11" w15:restartNumberingAfterBreak="0">
    <w:nsid w:val="4ED16A4E"/>
    <w:multiLevelType w:val="hybridMultilevel"/>
    <w:tmpl w:val="8C1CB8C0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24E41EC"/>
    <w:multiLevelType w:val="hybridMultilevel"/>
    <w:tmpl w:val="F6BA01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A80BD6"/>
    <w:multiLevelType w:val="hybridMultilevel"/>
    <w:tmpl w:val="A9BE5C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B87A41"/>
    <w:multiLevelType w:val="hybridMultilevel"/>
    <w:tmpl w:val="9CB448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E74C5C"/>
    <w:multiLevelType w:val="multilevel"/>
    <w:tmpl w:val="C9C2A3EA"/>
    <w:lvl w:ilvl="0">
      <w:start w:val="1"/>
      <w:numFmt w:val="decimal"/>
      <w:lvlText w:val="%1)"/>
      <w:lvlJc w:val="left"/>
      <w:pPr>
        <w:tabs>
          <w:tab w:val="num" w:pos="-491"/>
        </w:tabs>
        <w:ind w:left="720" w:hanging="360"/>
      </w:pPr>
      <w:rPr>
        <w:rFonts w:ascii="Times New Roman" w:hAnsi="Times New Roman" w:hint="default"/>
        <w:caps w:val="0"/>
        <w:strike w:val="0"/>
        <w:dstrike/>
        <w:vanish/>
        <w:color w:val="auto"/>
        <w:position w:val="0"/>
        <w:sz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-491"/>
        </w:tabs>
        <w:ind w:left="3109" w:hanging="360"/>
      </w:pPr>
    </w:lvl>
    <w:lvl w:ilvl="2">
      <w:start w:val="1"/>
      <w:numFmt w:val="lowerRoman"/>
      <w:lvlText w:val="%3."/>
      <w:lvlJc w:val="left"/>
      <w:pPr>
        <w:tabs>
          <w:tab w:val="num" w:pos="-491"/>
        </w:tabs>
        <w:ind w:left="3829" w:hanging="180"/>
      </w:pPr>
    </w:lvl>
    <w:lvl w:ilvl="3">
      <w:start w:val="1"/>
      <w:numFmt w:val="decimal"/>
      <w:lvlText w:val="%4."/>
      <w:lvlJc w:val="left"/>
      <w:pPr>
        <w:tabs>
          <w:tab w:val="num" w:pos="-491"/>
        </w:tabs>
        <w:ind w:left="4549" w:hanging="360"/>
      </w:pPr>
    </w:lvl>
    <w:lvl w:ilvl="4">
      <w:start w:val="1"/>
      <w:numFmt w:val="lowerLetter"/>
      <w:lvlText w:val="%5."/>
      <w:lvlJc w:val="left"/>
      <w:pPr>
        <w:tabs>
          <w:tab w:val="num" w:pos="-491"/>
        </w:tabs>
        <w:ind w:left="5269" w:hanging="360"/>
      </w:pPr>
    </w:lvl>
    <w:lvl w:ilvl="5">
      <w:start w:val="1"/>
      <w:numFmt w:val="lowerRoman"/>
      <w:lvlText w:val="%6."/>
      <w:lvlJc w:val="left"/>
      <w:pPr>
        <w:tabs>
          <w:tab w:val="num" w:pos="-491"/>
        </w:tabs>
        <w:ind w:left="5989" w:hanging="180"/>
      </w:pPr>
    </w:lvl>
    <w:lvl w:ilvl="6">
      <w:start w:val="1"/>
      <w:numFmt w:val="decimal"/>
      <w:lvlText w:val="%7."/>
      <w:lvlJc w:val="left"/>
      <w:pPr>
        <w:tabs>
          <w:tab w:val="num" w:pos="-491"/>
        </w:tabs>
        <w:ind w:left="6709" w:hanging="360"/>
      </w:pPr>
    </w:lvl>
    <w:lvl w:ilvl="7">
      <w:start w:val="1"/>
      <w:numFmt w:val="lowerLetter"/>
      <w:lvlText w:val="%8."/>
      <w:lvlJc w:val="left"/>
      <w:pPr>
        <w:tabs>
          <w:tab w:val="num" w:pos="-491"/>
        </w:tabs>
        <w:ind w:left="7429" w:hanging="360"/>
      </w:pPr>
    </w:lvl>
    <w:lvl w:ilvl="8">
      <w:start w:val="1"/>
      <w:numFmt w:val="lowerRoman"/>
      <w:lvlText w:val="%9."/>
      <w:lvlJc w:val="left"/>
      <w:pPr>
        <w:tabs>
          <w:tab w:val="num" w:pos="-491"/>
        </w:tabs>
        <w:ind w:left="814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10"/>
  </w:num>
  <w:num w:numId="9">
    <w:abstractNumId w:val="15"/>
  </w:num>
  <w:num w:numId="10">
    <w:abstractNumId w:val="14"/>
  </w:num>
  <w:num w:numId="11">
    <w:abstractNumId w:val="6"/>
  </w:num>
  <w:num w:numId="12">
    <w:abstractNumId w:val="7"/>
  </w:num>
  <w:num w:numId="13">
    <w:abstractNumId w:val="12"/>
  </w:num>
  <w:num w:numId="14">
    <w:abstractNumId w:val="9"/>
  </w:num>
  <w:num w:numId="15">
    <w:abstractNumId w:val="1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1" w:cryptProviderType="rsaAES" w:cryptAlgorithmClass="hash" w:cryptAlgorithmType="typeAny" w:cryptAlgorithmSid="14" w:cryptSpinCount="100000" w:hash="5tvUdxKM3aAbdkmFwhi3MhIEE1EYwb7tnbpj2GgR73HTIS6Y/2YoM7ZG8NI8r2Kc3W63EGrng1KoNs9LQNKsbQ==" w:salt="7Ex2PpayQsh2PkPErjZNHw==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4EC"/>
    <w:rsid w:val="00032529"/>
    <w:rsid w:val="00051C4C"/>
    <w:rsid w:val="00055C31"/>
    <w:rsid w:val="000745B9"/>
    <w:rsid w:val="00086F39"/>
    <w:rsid w:val="000C1256"/>
    <w:rsid w:val="00124A16"/>
    <w:rsid w:val="00145799"/>
    <w:rsid w:val="001801BD"/>
    <w:rsid w:val="00180914"/>
    <w:rsid w:val="00196252"/>
    <w:rsid w:val="001A5E75"/>
    <w:rsid w:val="001C45D1"/>
    <w:rsid w:val="001C47B9"/>
    <w:rsid w:val="001F4E60"/>
    <w:rsid w:val="00221EB3"/>
    <w:rsid w:val="002875FA"/>
    <w:rsid w:val="002A4432"/>
    <w:rsid w:val="002B2515"/>
    <w:rsid w:val="002C5DDF"/>
    <w:rsid w:val="002D1759"/>
    <w:rsid w:val="002D35E7"/>
    <w:rsid w:val="0031470F"/>
    <w:rsid w:val="00320180"/>
    <w:rsid w:val="003201DE"/>
    <w:rsid w:val="0034728B"/>
    <w:rsid w:val="00370631"/>
    <w:rsid w:val="003A7F63"/>
    <w:rsid w:val="003D0000"/>
    <w:rsid w:val="003D76E0"/>
    <w:rsid w:val="003F12E4"/>
    <w:rsid w:val="003F4CDB"/>
    <w:rsid w:val="00411DC0"/>
    <w:rsid w:val="0044698C"/>
    <w:rsid w:val="0045101E"/>
    <w:rsid w:val="00466DB6"/>
    <w:rsid w:val="0047171C"/>
    <w:rsid w:val="004734E6"/>
    <w:rsid w:val="00477755"/>
    <w:rsid w:val="004F5688"/>
    <w:rsid w:val="00501968"/>
    <w:rsid w:val="005256CF"/>
    <w:rsid w:val="00533BD4"/>
    <w:rsid w:val="00573678"/>
    <w:rsid w:val="00585139"/>
    <w:rsid w:val="0059276E"/>
    <w:rsid w:val="00593E0A"/>
    <w:rsid w:val="005B39B8"/>
    <w:rsid w:val="005D287C"/>
    <w:rsid w:val="005D4ADB"/>
    <w:rsid w:val="006207F3"/>
    <w:rsid w:val="00635C46"/>
    <w:rsid w:val="00670C3D"/>
    <w:rsid w:val="006A1801"/>
    <w:rsid w:val="006C073F"/>
    <w:rsid w:val="006C26B1"/>
    <w:rsid w:val="006E2C5E"/>
    <w:rsid w:val="006E6D21"/>
    <w:rsid w:val="00710525"/>
    <w:rsid w:val="007629E8"/>
    <w:rsid w:val="00791A88"/>
    <w:rsid w:val="007C2378"/>
    <w:rsid w:val="007E061A"/>
    <w:rsid w:val="00863CF6"/>
    <w:rsid w:val="00872EF7"/>
    <w:rsid w:val="0089693C"/>
    <w:rsid w:val="008B389F"/>
    <w:rsid w:val="008C3322"/>
    <w:rsid w:val="008C7BF5"/>
    <w:rsid w:val="008D2894"/>
    <w:rsid w:val="008D3779"/>
    <w:rsid w:val="0095120B"/>
    <w:rsid w:val="009547BE"/>
    <w:rsid w:val="00963C17"/>
    <w:rsid w:val="00982A2F"/>
    <w:rsid w:val="00986268"/>
    <w:rsid w:val="00993C02"/>
    <w:rsid w:val="009B1646"/>
    <w:rsid w:val="009B7294"/>
    <w:rsid w:val="009D14FC"/>
    <w:rsid w:val="00AA293A"/>
    <w:rsid w:val="00AA6919"/>
    <w:rsid w:val="00AB22D4"/>
    <w:rsid w:val="00B00598"/>
    <w:rsid w:val="00B07EBC"/>
    <w:rsid w:val="00B21328"/>
    <w:rsid w:val="00B258E5"/>
    <w:rsid w:val="00B6217D"/>
    <w:rsid w:val="00B67719"/>
    <w:rsid w:val="00B820F3"/>
    <w:rsid w:val="00BA2287"/>
    <w:rsid w:val="00BA3EC3"/>
    <w:rsid w:val="00BA5D9B"/>
    <w:rsid w:val="00BA60CF"/>
    <w:rsid w:val="00BD4E30"/>
    <w:rsid w:val="00BD4EF4"/>
    <w:rsid w:val="00BE4122"/>
    <w:rsid w:val="00BF0706"/>
    <w:rsid w:val="00BF145E"/>
    <w:rsid w:val="00BF15CF"/>
    <w:rsid w:val="00C01105"/>
    <w:rsid w:val="00C034EC"/>
    <w:rsid w:val="00C31DE4"/>
    <w:rsid w:val="00C3280F"/>
    <w:rsid w:val="00C77463"/>
    <w:rsid w:val="00C84E36"/>
    <w:rsid w:val="00C97722"/>
    <w:rsid w:val="00CA29EC"/>
    <w:rsid w:val="00CA6533"/>
    <w:rsid w:val="00CC24A4"/>
    <w:rsid w:val="00CE3B92"/>
    <w:rsid w:val="00CE6FDF"/>
    <w:rsid w:val="00D013FC"/>
    <w:rsid w:val="00D14A5F"/>
    <w:rsid w:val="00D168B3"/>
    <w:rsid w:val="00D30743"/>
    <w:rsid w:val="00D4318D"/>
    <w:rsid w:val="00D5016F"/>
    <w:rsid w:val="00D7351C"/>
    <w:rsid w:val="00D76FC2"/>
    <w:rsid w:val="00DB65DC"/>
    <w:rsid w:val="00DD7DA6"/>
    <w:rsid w:val="00DE2712"/>
    <w:rsid w:val="00E10831"/>
    <w:rsid w:val="00E14810"/>
    <w:rsid w:val="00E46EC0"/>
    <w:rsid w:val="00E67D7B"/>
    <w:rsid w:val="00EA7F69"/>
    <w:rsid w:val="00F01C37"/>
    <w:rsid w:val="00F26C66"/>
    <w:rsid w:val="00F71B7A"/>
    <w:rsid w:val="00F86F5B"/>
    <w:rsid w:val="00FC2F90"/>
    <w:rsid w:val="00FF3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C7B5178"/>
  <w15:docId w15:val="{4293D73A-011C-4EBB-98D9-4A2744931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A293A"/>
    <w:pPr>
      <w:suppressAutoHyphens/>
      <w:spacing w:after="200" w:line="276" w:lineRule="auto"/>
    </w:pPr>
    <w:rPr>
      <w:rFonts w:ascii="Calibri" w:eastAsia="SimSun" w:hAnsi="Calibri" w:cs="font317"/>
      <w:kern w:val="1"/>
      <w:sz w:val="22"/>
      <w:szCs w:val="22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rsid w:val="00AA293A"/>
    <w:rPr>
      <w:caps/>
      <w:dstrike/>
      <w:vanish/>
      <w:color w:val="00000A"/>
      <w:position w:val="0"/>
      <w:sz w:val="24"/>
      <w:u w:val="none"/>
      <w:vertAlign w:val="baseline"/>
    </w:rPr>
  </w:style>
  <w:style w:type="character" w:customStyle="1" w:styleId="ListLabel2">
    <w:name w:val="ListLabel 2"/>
    <w:rsid w:val="00AA293A"/>
    <w:rPr>
      <w:rFonts w:cs="Courier New"/>
    </w:rPr>
  </w:style>
  <w:style w:type="character" w:customStyle="1" w:styleId="ListLabel3">
    <w:name w:val="ListLabel 3"/>
    <w:rsid w:val="00AA293A"/>
    <w:rPr>
      <w:rFonts w:eastAsia="Garamond" w:cs="Garamond"/>
    </w:rPr>
  </w:style>
  <w:style w:type="character" w:customStyle="1" w:styleId="Domylnaczcionkaakapitu1">
    <w:name w:val="Domyślna czcionka akapitu1"/>
    <w:rsid w:val="00AA293A"/>
  </w:style>
  <w:style w:type="character" w:customStyle="1" w:styleId="NagwekZnak">
    <w:name w:val="Nagłówek Znak"/>
    <w:basedOn w:val="Domylnaczcionkaakapitu1"/>
    <w:rsid w:val="00AA293A"/>
  </w:style>
  <w:style w:type="character" w:customStyle="1" w:styleId="StopkaZnak">
    <w:name w:val="Stopka Znak"/>
    <w:basedOn w:val="Domylnaczcionkaakapitu1"/>
    <w:uiPriority w:val="99"/>
    <w:rsid w:val="00AA293A"/>
  </w:style>
  <w:style w:type="character" w:customStyle="1" w:styleId="TekstdymkaZnak">
    <w:name w:val="Tekst dymka Znak"/>
    <w:basedOn w:val="Domylnaczcionkaakapitu1"/>
    <w:rsid w:val="00AA293A"/>
  </w:style>
  <w:style w:type="character" w:styleId="Hipercze">
    <w:name w:val="Hyperlink"/>
    <w:rsid w:val="00AA293A"/>
    <w:rPr>
      <w:color w:val="0000FF"/>
      <w:u w:val="single"/>
    </w:rPr>
  </w:style>
  <w:style w:type="character" w:customStyle="1" w:styleId="Znakinumeracji">
    <w:name w:val="Znaki numeracji"/>
    <w:rsid w:val="00AA293A"/>
  </w:style>
  <w:style w:type="character" w:styleId="Pogrubienie">
    <w:name w:val="Strong"/>
    <w:qFormat/>
    <w:rsid w:val="00AA293A"/>
    <w:rPr>
      <w:b/>
      <w:bCs/>
    </w:rPr>
  </w:style>
  <w:style w:type="paragraph" w:customStyle="1" w:styleId="Nagwek1">
    <w:name w:val="Nagłówek1"/>
    <w:basedOn w:val="Normalny"/>
    <w:next w:val="Tekstpodstawowy"/>
    <w:rsid w:val="00AA293A"/>
    <w:pPr>
      <w:keepNext/>
      <w:tabs>
        <w:tab w:val="center" w:pos="4536"/>
        <w:tab w:val="right" w:pos="9072"/>
      </w:tabs>
      <w:spacing w:before="240" w:after="0" w:line="100" w:lineRule="atLeast"/>
    </w:pPr>
    <w:rPr>
      <w:rFonts w:ascii="Arial" w:hAnsi="Arial" w:cs="Mangal"/>
      <w:sz w:val="28"/>
      <w:szCs w:val="28"/>
    </w:rPr>
  </w:style>
  <w:style w:type="paragraph" w:styleId="Tekstpodstawowy">
    <w:name w:val="Body Text"/>
    <w:basedOn w:val="Normalny"/>
    <w:rsid w:val="00AA293A"/>
    <w:pPr>
      <w:spacing w:after="120"/>
    </w:pPr>
  </w:style>
  <w:style w:type="paragraph" w:styleId="Lista">
    <w:name w:val="List"/>
    <w:basedOn w:val="Tekstpodstawowy"/>
    <w:rsid w:val="00AA293A"/>
    <w:rPr>
      <w:rFonts w:cs="Mangal"/>
    </w:rPr>
  </w:style>
  <w:style w:type="paragraph" w:customStyle="1" w:styleId="Podpis1">
    <w:name w:val="Podpis1"/>
    <w:basedOn w:val="Normalny"/>
    <w:rsid w:val="00AA293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AA293A"/>
    <w:pPr>
      <w:suppressLineNumbers/>
    </w:pPr>
    <w:rPr>
      <w:rFonts w:cs="Mangal"/>
    </w:rPr>
  </w:style>
  <w:style w:type="paragraph" w:styleId="Stopka">
    <w:name w:val="footer"/>
    <w:basedOn w:val="Normalny"/>
    <w:uiPriority w:val="99"/>
    <w:rsid w:val="00AA293A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Akapitzlist1">
    <w:name w:val="Akapit z listą1"/>
    <w:basedOn w:val="Normalny"/>
    <w:rsid w:val="00AA293A"/>
  </w:style>
  <w:style w:type="paragraph" w:customStyle="1" w:styleId="Tekstdymka1">
    <w:name w:val="Tekst dymka1"/>
    <w:basedOn w:val="Normalny"/>
    <w:rsid w:val="00AA293A"/>
  </w:style>
  <w:style w:type="paragraph" w:styleId="Nagwek">
    <w:name w:val="header"/>
    <w:basedOn w:val="Normalny"/>
    <w:rsid w:val="00AA293A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link w:val="TekstdymkaZnak1"/>
    <w:uiPriority w:val="99"/>
    <w:semiHidden/>
    <w:unhideWhenUsed/>
    <w:rsid w:val="00CA6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CA6533"/>
    <w:rPr>
      <w:rFonts w:ascii="Tahoma" w:eastAsia="SimSun" w:hAnsi="Tahoma" w:cs="Tahoma"/>
      <w:kern w:val="1"/>
      <w:sz w:val="16"/>
      <w:szCs w:val="16"/>
      <w:lang w:val="en-US" w:eastAsia="ar-SA"/>
    </w:rPr>
  </w:style>
  <w:style w:type="paragraph" w:styleId="Poprawka">
    <w:name w:val="Revision"/>
    <w:hidden/>
    <w:uiPriority w:val="99"/>
    <w:semiHidden/>
    <w:rsid w:val="00DD7DA6"/>
    <w:rPr>
      <w:rFonts w:ascii="Calibri" w:eastAsia="SimSun" w:hAnsi="Calibri" w:cs="font317"/>
      <w:kern w:val="1"/>
      <w:sz w:val="22"/>
      <w:szCs w:val="22"/>
      <w:lang w:val="en-US"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77755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6E2C5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213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132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1328"/>
    <w:rPr>
      <w:rFonts w:ascii="Calibri" w:eastAsia="SimSun" w:hAnsi="Calibri" w:cs="font317"/>
      <w:kern w:val="1"/>
      <w:lang w:val="en-US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13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1328"/>
    <w:rPr>
      <w:rFonts w:ascii="Calibri" w:eastAsia="SimSun" w:hAnsi="Calibri" w:cs="font317"/>
      <w:b/>
      <w:bCs/>
      <w:kern w:val="1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2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rojektsynergia.sgg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1013</Words>
  <Characters>6079</Characters>
  <Application>Microsoft Office Word</Application>
  <DocSecurity>8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naboru PO WER</vt:lpstr>
    </vt:vector>
  </TitlesOfParts>
  <Company/>
  <LinksUpToDate>false</LinksUpToDate>
  <CharactersWithSpaces>7078</CharactersWithSpaces>
  <SharedDoc>false</SharedDoc>
  <HLinks>
    <vt:vector size="6" baseType="variant">
      <vt:variant>
        <vt:i4>3407907</vt:i4>
      </vt:variant>
      <vt:variant>
        <vt:i4>0</vt:i4>
      </vt:variant>
      <vt:variant>
        <vt:i4>0</vt:i4>
      </vt:variant>
      <vt:variant>
        <vt:i4>5</vt:i4>
      </vt:variant>
      <vt:variant>
        <vt:lpwstr>http://projektzpu.sggw.pl/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naboru PO WER</dc:title>
  <dc:creator>Ludwik Wicki</dc:creator>
  <dc:description>Regulamin dla zadania 12 (WNoŻ) ma, zgodnie z projektem, inne kryteria dostępu. Mogą tu być tylko studencji 6 i 7 (dwóch ostatnich) semestrów studiów pierwszego stopnia)[lw]</dc:description>
  <cp:lastModifiedBy>Agnieszka Stępkowska</cp:lastModifiedBy>
  <cp:revision>4</cp:revision>
  <cp:lastPrinted>2020-04-21T09:42:00Z</cp:lastPrinted>
  <dcterms:created xsi:type="dcterms:W3CDTF">2020-09-22T07:40:00Z</dcterms:created>
  <dcterms:modified xsi:type="dcterms:W3CDTF">2020-11-19T12:42:00Z</dcterms:modified>
</cp:coreProperties>
</file>