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77777777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1A2A12CB" w:rsidR="00D4485D" w:rsidRDefault="00020C82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Zarządzanie architekturą korporacyjną</w:t>
      </w:r>
    </w:p>
    <w:p w14:paraId="5B1FC565" w14:textId="3C28297D" w:rsidR="00215629" w:rsidRPr="00376D19" w:rsidRDefault="00215629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proofErr w:type="spellStart"/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ADOit</w:t>
      </w:r>
      <w:proofErr w:type="spellEnd"/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04115CC8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Zastosować Informatyki i Matematyki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ZIiM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2565AB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10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449CBA43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4BA2689E" w14:textId="30944BCB" w:rsidR="00840F6F" w:rsidRDefault="00840F6F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230546C8" w14:textId="33C24ECB" w:rsidR="00215629" w:rsidRPr="00215629" w:rsidRDefault="00215629" w:rsidP="00215629">
      <w:pPr>
        <w:pStyle w:val="Akapitzlist"/>
        <w:numPr>
          <w:ilvl w:val="0"/>
          <w:numId w:val="10"/>
        </w:numPr>
        <w:suppressAutoHyphens w:val="0"/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Podstawy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pracy z systemem ADOIT.</w:t>
      </w:r>
    </w:p>
    <w:p w14:paraId="1C793CC0" w14:textId="2F9A9707" w:rsidR="00215629" w:rsidRPr="00215629" w:rsidRDefault="00215629" w:rsidP="00215629">
      <w:pPr>
        <w:pStyle w:val="Akapitzlist"/>
        <w:numPr>
          <w:ilvl w:val="0"/>
          <w:numId w:val="10"/>
        </w:numPr>
        <w:suppressAutoHyphens w:val="0"/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Przejmowanie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danych i modelowanie w narzędziu.</w:t>
      </w:r>
    </w:p>
    <w:p w14:paraId="721C6046" w14:textId="77777777" w:rsidR="00215629" w:rsidRPr="00215629" w:rsidRDefault="00215629" w:rsidP="00215629">
      <w:pPr>
        <w:pStyle w:val="Akapitzlist"/>
        <w:numPr>
          <w:ilvl w:val="0"/>
          <w:numId w:val="10"/>
        </w:numPr>
        <w:suppressAutoHyphens w:val="0"/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Generowanie widoków i ich interpretacja.</w:t>
      </w:r>
    </w:p>
    <w:p w14:paraId="43BBA171" w14:textId="77777777" w:rsidR="00215629" w:rsidRDefault="00215629" w:rsidP="00215629">
      <w:pPr>
        <w:pStyle w:val="Akapitzlist"/>
        <w:numPr>
          <w:ilvl w:val="0"/>
          <w:numId w:val="10"/>
        </w:numPr>
        <w:suppressAutoHyphens w:val="0"/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629">
        <w:rPr>
          <w:rFonts w:ascii="Times New Roman" w:eastAsia="Calibri" w:hAnsi="Times New Roman" w:cs="Times New Roman"/>
          <w:sz w:val="24"/>
          <w:szCs w:val="24"/>
          <w:lang w:val="pl-PL"/>
        </w:rPr>
        <w:t>Generowanie analiz i raportów</w:t>
      </w:r>
    </w:p>
    <w:p w14:paraId="09B8939E" w14:textId="472724CD" w:rsidR="005537A6" w:rsidRPr="00215629" w:rsidRDefault="00215629" w:rsidP="00215629">
      <w:pPr>
        <w:pStyle w:val="Akapitzlist"/>
        <w:numPr>
          <w:ilvl w:val="0"/>
          <w:numId w:val="10"/>
        </w:numPr>
        <w:suppressAutoHyphens w:val="0"/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Samodzielna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praca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nad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zadaniami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wspólna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dyskusja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odnośnie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5629">
        <w:rPr>
          <w:rFonts w:ascii="Times New Roman" w:eastAsia="Times New Roman" w:hAnsi="Times New Roman" w:cs="Times New Roman"/>
          <w:lang w:eastAsia="pl-PL"/>
        </w:rPr>
        <w:t>rezultatów</w:t>
      </w:r>
      <w:proofErr w:type="spellEnd"/>
      <w:r w:rsidRPr="00215629">
        <w:rPr>
          <w:rFonts w:ascii="Times New Roman" w:eastAsia="Times New Roman" w:hAnsi="Times New Roman" w:cs="Times New Roman"/>
          <w:lang w:eastAsia="pl-PL"/>
        </w:rPr>
        <w:t>.</w:t>
      </w:r>
    </w:p>
    <w:p w14:paraId="1C759DD9" w14:textId="1567D53B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352B87F8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CF2A46" w:rsidRPr="00CF2A46">
        <w:rPr>
          <w:rFonts w:ascii="Times New Roman" w:eastAsia="Calibri" w:hAnsi="Times New Roman" w:cs="Times New Roman"/>
          <w:b/>
          <w:sz w:val="24"/>
          <w:szCs w:val="24"/>
          <w:lang w:val="pl-PL"/>
        </w:rPr>
        <w:t>on-line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376D1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79EFD873" w14:textId="05E6CD8F" w:rsidR="002031E8" w:rsidRPr="005F589E" w:rsidRDefault="00151BCD" w:rsidP="00151BCD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21-22</w:t>
      </w:r>
      <w:r w:rsidR="002031E8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10</w:t>
      </w:r>
      <w:r w:rsidR="0014600F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.202</w:t>
      </w:r>
      <w:r w:rsidR="00E00251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3</w:t>
      </w:r>
      <w:r w:rsidR="0014600F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 r. w godzinach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 0</w:t>
      </w:r>
      <w:r w:rsidR="00F600E5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9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:00 – 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17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: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00</w:t>
      </w: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Katedra Sztucznej Inteligencji</w:t>
      </w:r>
    </w:p>
    <w:p w14:paraId="7998190F" w14:textId="3513D949" w:rsidR="00AD119C" w:rsidRPr="005A4B95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</w:rPr>
      </w:pP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5A4B95">
          <w:rPr>
            <w:rStyle w:val="Hipercze"/>
            <w:rFonts w:ascii="Times New Roman" w:hAnsi="Times New Roman" w:cs="Times New Roman"/>
          </w:rPr>
          <w:t>artur_krupa@sggw.edu.pl</w:t>
        </w:r>
      </w:hyperlink>
      <w:r w:rsidR="0031046E" w:rsidRPr="005A4B95">
        <w:rPr>
          <w:rFonts w:ascii="Times New Roman" w:hAnsi="Times New Roman" w:cs="Times New Roman"/>
        </w:rPr>
        <w:t xml:space="preserve"> </w:t>
      </w:r>
    </w:p>
    <w:p w14:paraId="55838967" w14:textId="77777777" w:rsidR="00430F87" w:rsidRPr="005A4B95" w:rsidRDefault="00430F87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204042" w14:textId="77777777" w:rsidR="00482969" w:rsidRPr="005A4B95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7777777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lastRenderedPageBreak/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151BCD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5B0F653E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762C6">
        <w:rPr>
          <w:rFonts w:ascii="Times New Roman" w:hAnsi="Times New Roman" w:cs="Times New Roman"/>
          <w:sz w:val="24"/>
          <w:szCs w:val="24"/>
          <w:lang w:val="pl-PL"/>
        </w:rPr>
        <w:t>Zastosowań Informatyki i Matematyki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34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3/44B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12:00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-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 przypadku brak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p w14:paraId="2A4DAD7F" w14:textId="568269A2" w:rsidR="00140F9F" w:rsidRDefault="00140F9F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0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4D71A035" w:rsidR="00865006" w:rsidRPr="00053992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upływa </w:t>
      </w:r>
      <w:r w:rsidR="00151BCD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13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</w:t>
      </w:r>
      <w:r w:rsidR="00151BCD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10</w:t>
      </w:r>
      <w:bookmarkStart w:id="1" w:name="_GoBack"/>
      <w:bookmarkEnd w:id="1"/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0C5E9210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4F7B9B">
          <w:rPr>
            <w:rStyle w:val="Hipercze"/>
            <w:rFonts w:ascii="Times New Roman" w:hAnsi="Times New Roman" w:cs="Times New Roman"/>
            <w:lang w:val="pl-PL"/>
          </w:rPr>
          <w:t>artur_krupa@sggw.edu.pl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151BCD">
      <w:pPr>
        <w:rPr>
          <w:lang w:val="pl-PL"/>
        </w:rPr>
      </w:pPr>
    </w:p>
    <w:sectPr w:rsidR="00A51DA1" w:rsidRPr="00AD119C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2423" w14:textId="77777777" w:rsidR="002A2DDB" w:rsidRDefault="002A2DDB" w:rsidP="00B630C9">
      <w:pPr>
        <w:spacing w:after="0" w:line="240" w:lineRule="auto"/>
      </w:pPr>
      <w:r>
        <w:separator/>
      </w:r>
    </w:p>
  </w:endnote>
  <w:endnote w:type="continuationSeparator" w:id="0">
    <w:p w14:paraId="2B949BEE" w14:textId="77777777" w:rsidR="002A2DDB" w:rsidRDefault="002A2DDB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8D5B" w14:textId="77777777" w:rsidR="002A2DDB" w:rsidRDefault="002A2DDB" w:rsidP="00B630C9">
      <w:pPr>
        <w:spacing w:after="0" w:line="240" w:lineRule="auto"/>
      </w:pPr>
      <w:r>
        <w:separator/>
      </w:r>
    </w:p>
  </w:footnote>
  <w:footnote w:type="continuationSeparator" w:id="0">
    <w:p w14:paraId="59E5B028" w14:textId="77777777" w:rsidR="002A2DDB" w:rsidRDefault="002A2DDB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7E"/>
    <w:multiLevelType w:val="hybridMultilevel"/>
    <w:tmpl w:val="D8B6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5990"/>
    <w:multiLevelType w:val="hybridMultilevel"/>
    <w:tmpl w:val="52504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20C82"/>
    <w:rsid w:val="00053992"/>
    <w:rsid w:val="000656A4"/>
    <w:rsid w:val="000A3E0F"/>
    <w:rsid w:val="000D67EB"/>
    <w:rsid w:val="00110561"/>
    <w:rsid w:val="00117680"/>
    <w:rsid w:val="00133DDA"/>
    <w:rsid w:val="00140F9F"/>
    <w:rsid w:val="0014600F"/>
    <w:rsid w:val="00151BCD"/>
    <w:rsid w:val="00165D75"/>
    <w:rsid w:val="00170543"/>
    <w:rsid w:val="00180306"/>
    <w:rsid w:val="00190D6A"/>
    <w:rsid w:val="00195AC1"/>
    <w:rsid w:val="00196AEF"/>
    <w:rsid w:val="001B052A"/>
    <w:rsid w:val="001D619E"/>
    <w:rsid w:val="002031E8"/>
    <w:rsid w:val="0020530C"/>
    <w:rsid w:val="00214B3A"/>
    <w:rsid w:val="00214F37"/>
    <w:rsid w:val="00215629"/>
    <w:rsid w:val="00263518"/>
    <w:rsid w:val="00284E15"/>
    <w:rsid w:val="00285993"/>
    <w:rsid w:val="002926EF"/>
    <w:rsid w:val="002968CE"/>
    <w:rsid w:val="002A2DDB"/>
    <w:rsid w:val="002A4879"/>
    <w:rsid w:val="002A4B89"/>
    <w:rsid w:val="002B3C26"/>
    <w:rsid w:val="002E3695"/>
    <w:rsid w:val="002F6A73"/>
    <w:rsid w:val="003021C0"/>
    <w:rsid w:val="0031046E"/>
    <w:rsid w:val="00321782"/>
    <w:rsid w:val="003401D8"/>
    <w:rsid w:val="003608F5"/>
    <w:rsid w:val="00376D19"/>
    <w:rsid w:val="003A6896"/>
    <w:rsid w:val="003B190A"/>
    <w:rsid w:val="003B73AA"/>
    <w:rsid w:val="003C0514"/>
    <w:rsid w:val="003C40F8"/>
    <w:rsid w:val="0040546B"/>
    <w:rsid w:val="00430F87"/>
    <w:rsid w:val="00482969"/>
    <w:rsid w:val="004A64FD"/>
    <w:rsid w:val="00503591"/>
    <w:rsid w:val="005537A6"/>
    <w:rsid w:val="00560F79"/>
    <w:rsid w:val="005747EB"/>
    <w:rsid w:val="00575124"/>
    <w:rsid w:val="005817CF"/>
    <w:rsid w:val="005A4B95"/>
    <w:rsid w:val="005D6144"/>
    <w:rsid w:val="005E689D"/>
    <w:rsid w:val="005F589E"/>
    <w:rsid w:val="006264F6"/>
    <w:rsid w:val="0065504B"/>
    <w:rsid w:val="006B3C2D"/>
    <w:rsid w:val="006D442C"/>
    <w:rsid w:val="00701D77"/>
    <w:rsid w:val="007205D9"/>
    <w:rsid w:val="00725ECE"/>
    <w:rsid w:val="00736B82"/>
    <w:rsid w:val="00744686"/>
    <w:rsid w:val="00745030"/>
    <w:rsid w:val="00762B70"/>
    <w:rsid w:val="00795A9E"/>
    <w:rsid w:val="007A4090"/>
    <w:rsid w:val="007B0812"/>
    <w:rsid w:val="007C0F3F"/>
    <w:rsid w:val="00817E18"/>
    <w:rsid w:val="00840F6F"/>
    <w:rsid w:val="00844A1B"/>
    <w:rsid w:val="00847E8C"/>
    <w:rsid w:val="00865006"/>
    <w:rsid w:val="008662A0"/>
    <w:rsid w:val="008E153C"/>
    <w:rsid w:val="008F5576"/>
    <w:rsid w:val="008F74F1"/>
    <w:rsid w:val="009156CE"/>
    <w:rsid w:val="00943597"/>
    <w:rsid w:val="00951B45"/>
    <w:rsid w:val="009A08CC"/>
    <w:rsid w:val="009D6376"/>
    <w:rsid w:val="009F26C3"/>
    <w:rsid w:val="009F5395"/>
    <w:rsid w:val="00A46E9E"/>
    <w:rsid w:val="00AA1FDF"/>
    <w:rsid w:val="00AA49A0"/>
    <w:rsid w:val="00AB5AA2"/>
    <w:rsid w:val="00AC0E0C"/>
    <w:rsid w:val="00AD119C"/>
    <w:rsid w:val="00AD73F5"/>
    <w:rsid w:val="00AD7B4A"/>
    <w:rsid w:val="00AE26FC"/>
    <w:rsid w:val="00AE72E1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C41AE"/>
    <w:rsid w:val="00CD67D1"/>
    <w:rsid w:val="00CE184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3C23"/>
    <w:rsid w:val="00E457CF"/>
    <w:rsid w:val="00E56F4E"/>
    <w:rsid w:val="00EA2C2D"/>
    <w:rsid w:val="00EF2ED9"/>
    <w:rsid w:val="00F12FD0"/>
    <w:rsid w:val="00F149FE"/>
    <w:rsid w:val="00F25281"/>
    <w:rsid w:val="00F600E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6856-88A8-43D0-A994-6E80A60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3</cp:revision>
  <cp:lastPrinted>2022-12-05T10:52:00Z</cp:lastPrinted>
  <dcterms:created xsi:type="dcterms:W3CDTF">2023-09-15T13:22:00Z</dcterms:created>
  <dcterms:modified xsi:type="dcterms:W3CDTF">2023-09-15T13:23:00Z</dcterms:modified>
</cp:coreProperties>
</file>